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20" w:lineRule="exact"/>
        <w:rPr>
          <w:rFonts w:ascii="仿宋" w:hAnsi="仿宋" w:eastAsia="仿宋" w:cs="黑体"/>
          <w:sz w:val="32"/>
          <w:szCs w:val="32"/>
        </w:rPr>
      </w:pPr>
      <w:r>
        <w:rPr>
          <w:rFonts w:hint="eastAsia" w:ascii="仿宋" w:hAnsi="仿宋" w:eastAsia="仿宋" w:cs="黑体"/>
          <w:sz w:val="32"/>
          <w:szCs w:val="32"/>
        </w:rPr>
        <w:t>附件：</w:t>
      </w:r>
    </w:p>
    <w:p>
      <w:pPr>
        <w:spacing w:line="520" w:lineRule="exact"/>
        <w:rPr>
          <w:rFonts w:ascii="黑体" w:eastAsia="黑体"/>
          <w:sz w:val="32"/>
          <w:szCs w:val="32"/>
        </w:rPr>
      </w:pPr>
    </w:p>
    <w:p>
      <w:pPr>
        <w:spacing w:line="520" w:lineRule="exact"/>
        <w:jc w:val="center"/>
        <w:rPr>
          <w:rFonts w:ascii="宋体"/>
          <w:b/>
          <w:sz w:val="36"/>
          <w:szCs w:val="36"/>
        </w:rPr>
      </w:pPr>
      <w:bookmarkStart w:id="0" w:name="_GoBack"/>
      <w:r>
        <w:rPr>
          <w:rFonts w:hint="eastAsia" w:ascii="宋体" w:hAnsi="宋体"/>
          <w:b/>
          <w:sz w:val="36"/>
          <w:szCs w:val="36"/>
        </w:rPr>
        <w:t>第十届全国大中学生海洋知识竞赛规程</w:t>
      </w:r>
      <w:bookmarkEnd w:id="0"/>
    </w:p>
    <w:p>
      <w:pPr>
        <w:spacing w:line="520" w:lineRule="exact"/>
        <w:rPr>
          <w:rFonts w:ascii="仿宋" w:hAnsi="仿宋" w:eastAsia="仿宋"/>
          <w:b/>
          <w:sz w:val="32"/>
          <w:szCs w:val="32"/>
        </w:rPr>
      </w:pPr>
    </w:p>
    <w:p>
      <w:pPr>
        <w:spacing w:line="520" w:lineRule="exact"/>
        <w:ind w:firstLine="640" w:firstLineChars="200"/>
        <w:rPr>
          <w:rFonts w:ascii="黑体" w:hAnsi="黑体" w:eastAsia="黑体"/>
          <w:sz w:val="32"/>
          <w:szCs w:val="32"/>
        </w:rPr>
      </w:pPr>
      <w:r>
        <w:rPr>
          <w:rFonts w:hint="eastAsia" w:ascii="黑体" w:hAnsi="黑体" w:eastAsia="黑体"/>
          <w:sz w:val="32"/>
          <w:szCs w:val="32"/>
        </w:rPr>
        <w:t>一、组织机构</w:t>
      </w:r>
    </w:p>
    <w:p>
      <w:pPr>
        <w:spacing w:line="520" w:lineRule="exact"/>
        <w:ind w:firstLine="640" w:firstLineChars="200"/>
        <w:rPr>
          <w:rFonts w:ascii="仿宋" w:hAnsi="仿宋" w:eastAsia="仿宋"/>
          <w:sz w:val="32"/>
          <w:szCs w:val="32"/>
        </w:rPr>
      </w:pPr>
      <w:r>
        <w:rPr>
          <w:rFonts w:ascii="楷体" w:hAnsi="楷体" w:eastAsia="楷体" w:cs="楷体"/>
          <w:sz w:val="32"/>
          <w:szCs w:val="32"/>
        </w:rPr>
        <w:t>1</w:t>
      </w:r>
      <w:r>
        <w:rPr>
          <w:rFonts w:hint="eastAsia" w:ascii="楷体" w:hAnsi="楷体" w:eastAsia="楷体" w:cs="楷体"/>
          <w:sz w:val="32"/>
          <w:szCs w:val="32"/>
        </w:rPr>
        <w:t>．主办单位：</w:t>
      </w:r>
      <w:r>
        <w:rPr>
          <w:rFonts w:hint="eastAsia" w:ascii="仿宋" w:hAnsi="仿宋" w:eastAsia="仿宋"/>
          <w:sz w:val="32"/>
          <w:szCs w:val="32"/>
        </w:rPr>
        <w:t>国家海洋局、共青团中央、海军政治工作部</w:t>
      </w:r>
    </w:p>
    <w:p>
      <w:pPr>
        <w:spacing w:line="520" w:lineRule="exact"/>
        <w:ind w:firstLine="640" w:firstLineChars="200"/>
        <w:rPr>
          <w:rFonts w:ascii="仿宋" w:hAnsi="仿宋" w:eastAsia="仿宋"/>
          <w:sz w:val="32"/>
          <w:szCs w:val="32"/>
        </w:rPr>
      </w:pPr>
      <w:r>
        <w:rPr>
          <w:rFonts w:ascii="楷体" w:hAnsi="楷体" w:eastAsia="楷体" w:cs="楷体"/>
          <w:sz w:val="32"/>
          <w:szCs w:val="32"/>
        </w:rPr>
        <w:t>2</w:t>
      </w:r>
      <w:r>
        <w:rPr>
          <w:rFonts w:hint="eastAsia" w:ascii="楷体" w:hAnsi="楷体" w:eastAsia="楷体" w:cs="楷体"/>
          <w:sz w:val="32"/>
          <w:szCs w:val="32"/>
        </w:rPr>
        <w:t>．承办单位：</w:t>
      </w:r>
      <w:r>
        <w:rPr>
          <w:rFonts w:hint="eastAsia" w:ascii="仿宋" w:hAnsi="仿宋" w:eastAsia="仿宋"/>
          <w:sz w:val="32"/>
          <w:szCs w:val="32"/>
        </w:rPr>
        <w:t>国家海洋局宣传教育中心、国家海洋局极地考察办公室</w:t>
      </w:r>
    </w:p>
    <w:p>
      <w:pPr>
        <w:spacing w:line="520" w:lineRule="exact"/>
        <w:ind w:firstLine="640" w:firstLineChars="200"/>
        <w:rPr>
          <w:rFonts w:ascii="仿宋" w:hAnsi="仿宋" w:eastAsia="仿宋"/>
          <w:sz w:val="32"/>
          <w:szCs w:val="32"/>
        </w:rPr>
      </w:pPr>
      <w:r>
        <w:rPr>
          <w:rFonts w:ascii="楷体" w:hAnsi="楷体" w:eastAsia="楷体" w:cs="楷体"/>
          <w:sz w:val="32"/>
          <w:szCs w:val="32"/>
        </w:rPr>
        <w:t xml:space="preserve">3. </w:t>
      </w:r>
      <w:r>
        <w:rPr>
          <w:rFonts w:hint="eastAsia" w:ascii="楷体" w:hAnsi="楷体" w:eastAsia="楷体" w:cs="楷体"/>
          <w:sz w:val="32"/>
          <w:szCs w:val="32"/>
        </w:rPr>
        <w:t>支持单位：</w:t>
      </w:r>
      <w:r>
        <w:rPr>
          <w:rFonts w:hint="eastAsia" w:ascii="仿宋" w:hAnsi="仿宋" w:eastAsia="仿宋"/>
          <w:sz w:val="32"/>
          <w:szCs w:val="32"/>
        </w:rPr>
        <w:t>中国大洋矿产资源研究开发协会办公室、厦门市海洋与渔业局、国家海洋局第三海洋研究所</w:t>
      </w:r>
    </w:p>
    <w:p>
      <w:pPr>
        <w:spacing w:line="520" w:lineRule="exact"/>
        <w:ind w:firstLine="640" w:firstLineChars="200"/>
        <w:rPr>
          <w:rFonts w:ascii="仿宋" w:hAnsi="仿宋" w:eastAsia="仿宋" w:cs="仿宋"/>
          <w:sz w:val="32"/>
          <w:szCs w:val="32"/>
        </w:rPr>
      </w:pPr>
      <w:r>
        <w:rPr>
          <w:rFonts w:ascii="楷体" w:hAnsi="楷体" w:eastAsia="楷体" w:cs="楷体"/>
          <w:sz w:val="32"/>
          <w:szCs w:val="32"/>
        </w:rPr>
        <w:t xml:space="preserve">4. </w:t>
      </w:r>
      <w:r>
        <w:rPr>
          <w:rFonts w:hint="eastAsia" w:ascii="楷体" w:hAnsi="楷体" w:eastAsia="楷体" w:cs="楷体"/>
          <w:sz w:val="32"/>
          <w:szCs w:val="32"/>
        </w:rPr>
        <w:t>独家网络支持：</w:t>
      </w:r>
      <w:r>
        <w:rPr>
          <w:rFonts w:hint="eastAsia" w:ascii="仿宋" w:hAnsi="仿宋" w:eastAsia="仿宋"/>
          <w:sz w:val="32"/>
          <w:szCs w:val="32"/>
        </w:rPr>
        <w:t xml:space="preserve">腾讯科普频道（企鹅科学）   </w:t>
      </w:r>
      <w:r>
        <w:rPr>
          <w:rFonts w:ascii="仿宋" w:hAnsi="仿宋" w:eastAsia="仿宋" w:cs="仿宋"/>
          <w:sz w:val="32"/>
          <w:szCs w:val="32"/>
        </w:rPr>
        <w:t xml:space="preserve"> </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二、竞赛主题</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学知识，爱海洋。</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三、参赛对象</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全国范围内的本专科学生、中学生（初级中学、普通高中和中职学生）。</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四、竞赛形式</w:t>
      </w:r>
    </w:p>
    <w:p>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（一）大学生参赛形式</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可通过个人网上答题、学校选拔、地区选拔和海军院校选拔四种途径参赛，选拔60名优胜者参加全国总决赛。</w:t>
      </w:r>
    </w:p>
    <w:p>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（二）中学生参赛形式</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个人参赛和学校组织参加竞赛均通过网络进行报名、比赛，优胜者进入全国总决赛。</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五、大学生竞赛细则</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参赛人员为全国在校本专科学生，自竞赛通知印发即启动 ，个人网络答题开始时间为7月中旬，个人网上答题时间和总决赛名额申报时间截止</w:t>
      </w:r>
      <w:r>
        <w:rPr>
          <w:rFonts w:ascii="仿宋" w:hAnsi="仿宋" w:eastAsia="仿宋"/>
          <w:sz w:val="32"/>
          <w:szCs w:val="32"/>
        </w:rPr>
        <w:t>9</w:t>
      </w:r>
      <w:r>
        <w:rPr>
          <w:rFonts w:hint="eastAsia" w:ascii="仿宋" w:hAnsi="仿宋" w:eastAsia="仿宋"/>
          <w:sz w:val="32"/>
          <w:szCs w:val="32"/>
        </w:rPr>
        <w:t>月</w:t>
      </w:r>
      <w:r>
        <w:rPr>
          <w:rFonts w:ascii="仿宋" w:hAnsi="仿宋" w:eastAsia="仿宋"/>
          <w:sz w:val="32"/>
          <w:szCs w:val="32"/>
        </w:rPr>
        <w:t>30</w:t>
      </w:r>
      <w:r>
        <w:rPr>
          <w:rFonts w:hint="eastAsia" w:ascii="仿宋" w:hAnsi="仿宋" w:eastAsia="仿宋"/>
          <w:sz w:val="32"/>
          <w:szCs w:val="32"/>
        </w:rPr>
        <w:t>日，总决赛时间为</w:t>
      </w:r>
      <w:r>
        <w:rPr>
          <w:rFonts w:ascii="仿宋" w:hAnsi="仿宋" w:eastAsia="仿宋"/>
          <w:sz w:val="32"/>
          <w:szCs w:val="32"/>
        </w:rPr>
        <w:t>11</w:t>
      </w:r>
      <w:r>
        <w:rPr>
          <w:rFonts w:hint="eastAsia" w:ascii="仿宋" w:hAnsi="仿宋" w:eastAsia="仿宋"/>
          <w:sz w:val="32"/>
          <w:szCs w:val="32"/>
        </w:rPr>
        <w:t>月初。</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（一）个人网络参赛</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登陆国家海洋局网站“第十届全国大中学生海洋知识竞赛”页面、“海洋中国”微信公众号，填写个人信息进行注册，取得参赛资格，登陆竞赛页面答题，前10名选手参加总决赛，名单在竞赛专题网页公布。</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根据区域均衡性原则，每个省、直辖市、自治区进入总决赛的名额不超过3名。</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（二）学校组织参赛</w:t>
      </w:r>
    </w:p>
    <w:p>
      <w:pPr>
        <w:spacing w:line="520" w:lineRule="exact"/>
        <w:ind w:firstLine="645"/>
        <w:rPr>
          <w:rFonts w:ascii="仿宋" w:hAnsi="仿宋" w:eastAsia="仿宋" w:cs="仿宋"/>
          <w:sz w:val="32"/>
          <w:szCs w:val="32"/>
        </w:rPr>
      </w:pPr>
      <w:r>
        <w:rPr>
          <w:rFonts w:hint="eastAsia" w:ascii="仿宋" w:hAnsi="仿宋" w:eastAsia="仿宋" w:cs="仿宋"/>
          <w:sz w:val="32"/>
          <w:szCs w:val="32"/>
        </w:rPr>
        <w:t>全国各高校可组织本校学生开展海洋知识竞赛，选拔优秀选手参加总决赛。赛后向主办方提交《第十届全国大学生海洋知识竞赛全国总决赛名额申请表（高校）》，申报时间截止到</w:t>
      </w:r>
      <w:r>
        <w:rPr>
          <w:rFonts w:ascii="仿宋" w:hAnsi="仿宋" w:eastAsia="仿宋" w:cs="仿宋"/>
          <w:sz w:val="32"/>
          <w:szCs w:val="32"/>
        </w:rPr>
        <w:t>9</w:t>
      </w:r>
      <w:r>
        <w:rPr>
          <w:rFonts w:hint="eastAsia" w:ascii="仿宋" w:hAnsi="仿宋" w:eastAsia="仿宋" w:cs="仿宋"/>
          <w:sz w:val="32"/>
          <w:szCs w:val="32"/>
        </w:rPr>
        <w:t>月</w:t>
      </w:r>
      <w:r>
        <w:rPr>
          <w:rFonts w:ascii="仿宋" w:hAnsi="仿宋" w:eastAsia="仿宋" w:cs="仿宋"/>
          <w:sz w:val="32"/>
          <w:szCs w:val="32"/>
        </w:rPr>
        <w:t>30</w:t>
      </w:r>
      <w:r>
        <w:rPr>
          <w:rFonts w:hint="eastAsia" w:ascii="仿宋" w:hAnsi="仿宋" w:eastAsia="仿宋" w:cs="仿宋"/>
          <w:sz w:val="32"/>
          <w:szCs w:val="32"/>
        </w:rPr>
        <w:t>日。申请表在</w:t>
      </w:r>
      <w:r>
        <w:rPr>
          <w:rFonts w:hint="eastAsia" w:ascii="仿宋" w:hAnsi="仿宋" w:eastAsia="仿宋"/>
          <w:sz w:val="32"/>
          <w:szCs w:val="32"/>
        </w:rPr>
        <w:t>竞赛专题网页</w:t>
      </w:r>
      <w:r>
        <w:rPr>
          <w:rFonts w:hint="eastAsia" w:ascii="仿宋" w:hAnsi="仿宋" w:eastAsia="仿宋" w:cs="仿宋"/>
          <w:sz w:val="32"/>
          <w:szCs w:val="32"/>
        </w:rPr>
        <w:t>下载。</w:t>
      </w:r>
    </w:p>
    <w:p>
      <w:pPr>
        <w:spacing w:line="520" w:lineRule="exact"/>
        <w:ind w:firstLine="645"/>
        <w:rPr>
          <w:rFonts w:ascii="仿宋" w:hAnsi="仿宋" w:eastAsia="仿宋" w:cs="仿宋"/>
          <w:sz w:val="32"/>
          <w:szCs w:val="32"/>
        </w:rPr>
      </w:pPr>
      <w:r>
        <w:rPr>
          <w:rFonts w:hint="eastAsia" w:ascii="仿宋" w:hAnsi="仿宋" w:eastAsia="仿宋" w:cs="仿宋"/>
          <w:sz w:val="32"/>
          <w:szCs w:val="32"/>
        </w:rPr>
        <w:t>根据组织情况综合评价确定的前30名高校可各推选</w:t>
      </w:r>
      <w:r>
        <w:rPr>
          <w:rFonts w:ascii="仿宋" w:hAnsi="仿宋" w:eastAsia="仿宋" w:cs="仿宋"/>
          <w:sz w:val="32"/>
          <w:szCs w:val="32"/>
        </w:rPr>
        <w:t>1</w:t>
      </w:r>
      <w:r>
        <w:rPr>
          <w:rFonts w:hint="eastAsia" w:ascii="仿宋" w:hAnsi="仿宋" w:eastAsia="仿宋" w:cs="仿宋"/>
          <w:sz w:val="32"/>
          <w:szCs w:val="32"/>
        </w:rPr>
        <w:t>名选手进入总决赛。在招生中认可竞赛结果的高校可适当增加参加总决赛的名额。同一所高校只能在学校组织参赛和地区组织参赛中选择一种方式获得名额。</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（三）地区组织参赛</w:t>
      </w:r>
    </w:p>
    <w:p>
      <w:pPr>
        <w:spacing w:line="520" w:lineRule="exact"/>
        <w:ind w:firstLine="645"/>
        <w:rPr>
          <w:rFonts w:ascii="仿宋" w:hAnsi="仿宋" w:eastAsia="仿宋" w:cs="仿宋"/>
          <w:sz w:val="32"/>
          <w:szCs w:val="32"/>
        </w:rPr>
      </w:pPr>
      <w:r>
        <w:rPr>
          <w:rFonts w:hint="eastAsia" w:ascii="仿宋" w:hAnsi="仿宋" w:eastAsia="仿宋" w:cs="仿宋"/>
          <w:sz w:val="32"/>
          <w:szCs w:val="32"/>
        </w:rPr>
        <w:t>鼓励各地以省为单位组织本地高校学生开展海洋知识竞赛。赛后向主办方提交《第十届全国大学生海洋知识竞赛全国总决赛名额申请表（地区）》，申报时间截止到</w:t>
      </w:r>
      <w:r>
        <w:rPr>
          <w:rFonts w:ascii="仿宋" w:hAnsi="仿宋" w:eastAsia="仿宋" w:cs="仿宋"/>
          <w:sz w:val="32"/>
          <w:szCs w:val="32"/>
        </w:rPr>
        <w:t>9</w:t>
      </w:r>
      <w:r>
        <w:rPr>
          <w:rFonts w:hint="eastAsia" w:ascii="仿宋" w:hAnsi="仿宋" w:eastAsia="仿宋" w:cs="仿宋"/>
          <w:sz w:val="32"/>
          <w:szCs w:val="32"/>
        </w:rPr>
        <w:t>月</w:t>
      </w:r>
      <w:r>
        <w:rPr>
          <w:rFonts w:ascii="仿宋" w:hAnsi="仿宋" w:eastAsia="仿宋" w:cs="仿宋"/>
          <w:sz w:val="32"/>
          <w:szCs w:val="32"/>
        </w:rPr>
        <w:t>30</w:t>
      </w:r>
      <w:r>
        <w:rPr>
          <w:rFonts w:hint="eastAsia" w:ascii="仿宋" w:hAnsi="仿宋" w:eastAsia="仿宋" w:cs="仿宋"/>
          <w:sz w:val="32"/>
          <w:szCs w:val="32"/>
        </w:rPr>
        <w:t>日。申请表在</w:t>
      </w:r>
      <w:r>
        <w:rPr>
          <w:rFonts w:hint="eastAsia" w:ascii="仿宋" w:hAnsi="仿宋" w:eastAsia="仿宋"/>
          <w:sz w:val="32"/>
          <w:szCs w:val="32"/>
        </w:rPr>
        <w:t>竞赛专题网页</w:t>
      </w:r>
      <w:r>
        <w:rPr>
          <w:rFonts w:hint="eastAsia" w:ascii="仿宋" w:hAnsi="仿宋" w:eastAsia="仿宋" w:cs="仿宋"/>
          <w:sz w:val="32"/>
          <w:szCs w:val="32"/>
        </w:rPr>
        <w:t>下载。</w:t>
      </w:r>
    </w:p>
    <w:p>
      <w:pPr>
        <w:spacing w:line="520" w:lineRule="exact"/>
        <w:ind w:firstLine="645"/>
        <w:rPr>
          <w:rFonts w:ascii="仿宋" w:hAnsi="仿宋" w:eastAsia="仿宋"/>
          <w:sz w:val="32"/>
          <w:szCs w:val="32"/>
        </w:rPr>
      </w:pPr>
      <w:r>
        <w:rPr>
          <w:rFonts w:hint="eastAsia" w:ascii="仿宋" w:hAnsi="仿宋" w:eastAsia="仿宋" w:cs="仿宋"/>
          <w:sz w:val="32"/>
          <w:szCs w:val="32"/>
        </w:rPr>
        <w:t>地区组织参赛效果良好的省市区可获得</w:t>
      </w:r>
      <w:r>
        <w:rPr>
          <w:rFonts w:ascii="仿宋" w:hAnsi="仿宋" w:eastAsia="仿宋" w:cs="仿宋"/>
          <w:sz w:val="32"/>
          <w:szCs w:val="32"/>
        </w:rPr>
        <w:t>2</w:t>
      </w:r>
      <w:r>
        <w:rPr>
          <w:rFonts w:hint="eastAsia" w:ascii="仿宋" w:hAnsi="仿宋" w:eastAsia="仿宋" w:cs="仿宋"/>
          <w:sz w:val="32"/>
          <w:szCs w:val="32"/>
        </w:rPr>
        <w:t>-3个名额参加全国总决赛。</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（四）海军院校参赛</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全国海军院校由海军政治工作部统一组织参赛，选拔</w:t>
      </w:r>
      <w:r>
        <w:rPr>
          <w:rFonts w:ascii="仿宋" w:hAnsi="仿宋" w:eastAsia="仿宋" w:cs="仿宋"/>
          <w:sz w:val="32"/>
          <w:szCs w:val="32"/>
        </w:rPr>
        <w:t>3</w:t>
      </w:r>
      <w:r>
        <w:rPr>
          <w:rFonts w:hint="eastAsia" w:ascii="仿宋" w:hAnsi="仿宋" w:eastAsia="仿宋" w:cs="仿宋"/>
          <w:sz w:val="32"/>
          <w:szCs w:val="32"/>
        </w:rPr>
        <w:t>名选手进入总决赛，</w:t>
      </w:r>
      <w:r>
        <w:rPr>
          <w:rFonts w:ascii="仿宋" w:hAnsi="仿宋" w:eastAsia="仿宋" w:cs="仿宋"/>
          <w:sz w:val="32"/>
          <w:szCs w:val="32"/>
        </w:rPr>
        <w:t>9</w:t>
      </w:r>
      <w:r>
        <w:rPr>
          <w:rFonts w:hint="eastAsia" w:ascii="仿宋" w:hAnsi="仿宋" w:eastAsia="仿宋" w:cs="仿宋"/>
          <w:sz w:val="32"/>
          <w:szCs w:val="32"/>
        </w:rPr>
        <w:t>月</w:t>
      </w:r>
      <w:r>
        <w:rPr>
          <w:rFonts w:ascii="仿宋" w:hAnsi="仿宋" w:eastAsia="仿宋" w:cs="仿宋"/>
          <w:sz w:val="32"/>
          <w:szCs w:val="32"/>
        </w:rPr>
        <w:t>30</w:t>
      </w:r>
      <w:r>
        <w:rPr>
          <w:rFonts w:hint="eastAsia" w:ascii="仿宋" w:hAnsi="仿宋" w:eastAsia="仿宋" w:cs="仿宋"/>
          <w:sz w:val="32"/>
          <w:szCs w:val="32"/>
        </w:rPr>
        <w:t>日前提供参赛名单。</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（五）全国总决赛</w:t>
      </w:r>
    </w:p>
    <w:p>
      <w:pPr>
        <w:spacing w:line="520" w:lineRule="exact"/>
        <w:ind w:firstLine="640" w:firstLineChars="200"/>
        <w:rPr>
          <w:rFonts w:ascii="仿宋" w:hAnsi="仿宋" w:eastAsia="仿宋"/>
          <w:sz w:val="32"/>
          <w:szCs w:val="32"/>
        </w:rPr>
      </w:pPr>
      <w:r>
        <w:rPr>
          <w:rFonts w:hint="eastAsia" w:ascii="仿宋" w:hAnsi="仿宋" w:eastAsia="仿宋" w:cs="仿宋"/>
          <w:sz w:val="32"/>
          <w:szCs w:val="32"/>
        </w:rPr>
        <w:t>第十届全国大学生海洋知识竞赛总决赛将于</w:t>
      </w:r>
      <w:r>
        <w:rPr>
          <w:rFonts w:ascii="仿宋" w:hAnsi="仿宋" w:eastAsia="仿宋" w:cs="仿宋"/>
          <w:sz w:val="32"/>
          <w:szCs w:val="32"/>
        </w:rPr>
        <w:t>201</w:t>
      </w:r>
      <w:r>
        <w:rPr>
          <w:rFonts w:hint="eastAsia" w:ascii="仿宋" w:hAnsi="仿宋" w:eastAsia="仿宋" w:cs="仿宋"/>
          <w:sz w:val="32"/>
          <w:szCs w:val="32"/>
        </w:rPr>
        <w:t>7年</w:t>
      </w:r>
      <w:r>
        <w:rPr>
          <w:rFonts w:ascii="仿宋" w:hAnsi="仿宋" w:eastAsia="仿宋" w:cs="仿宋"/>
          <w:sz w:val="32"/>
          <w:szCs w:val="32"/>
        </w:rPr>
        <w:t>11</w:t>
      </w:r>
      <w:r>
        <w:rPr>
          <w:rFonts w:hint="eastAsia" w:ascii="仿宋" w:hAnsi="仿宋" w:eastAsia="仿宋" w:cs="仿宋"/>
          <w:sz w:val="32"/>
          <w:szCs w:val="32"/>
        </w:rPr>
        <w:t>月初举行。通过个人网络参赛、学校组织参赛、地区组织参赛、海军院校参赛四种途径，共选拔60名选手入围总决赛。总决赛将对选手的海洋知识综合运用能力以及个人素质进行综合考察，决出</w:t>
      </w:r>
      <w:r>
        <w:rPr>
          <w:rFonts w:ascii="仿宋" w:hAnsi="仿宋" w:eastAsia="仿宋" w:cs="仿宋"/>
          <w:sz w:val="32"/>
          <w:szCs w:val="32"/>
        </w:rPr>
        <w:t>10</w:t>
      </w:r>
      <w:r>
        <w:rPr>
          <w:rFonts w:hint="eastAsia" w:ascii="仿宋" w:hAnsi="仿宋" w:eastAsia="仿宋" w:cs="仿宋"/>
          <w:sz w:val="32"/>
          <w:szCs w:val="32"/>
        </w:rPr>
        <w:t>个一等奖、20个二等奖、30个三等奖，从一等奖获得者中决出“南极奖”、“北极奖”、“大洋奖”</w:t>
      </w:r>
      <w:r>
        <w:rPr>
          <w:rFonts w:ascii="仿宋" w:hAnsi="仿宋" w:eastAsia="仿宋" w:cs="仿宋"/>
          <w:sz w:val="32"/>
          <w:szCs w:val="32"/>
        </w:rPr>
        <w:t>3</w:t>
      </w:r>
      <w:r>
        <w:rPr>
          <w:rFonts w:hint="eastAsia" w:ascii="仿宋" w:hAnsi="仿宋" w:eastAsia="仿宋" w:cs="仿宋"/>
          <w:sz w:val="32"/>
          <w:szCs w:val="32"/>
        </w:rPr>
        <w:t>个大奖。</w:t>
      </w:r>
      <w:r>
        <w:rPr>
          <w:rFonts w:hint="eastAsia" w:ascii="仿宋" w:hAnsi="仿宋" w:eastAsia="仿宋"/>
          <w:sz w:val="32"/>
          <w:szCs w:val="32"/>
        </w:rPr>
        <w:t>竞赛获奖选手名单在竞赛专题网页公布。</w:t>
      </w:r>
    </w:p>
    <w:p>
      <w:pPr>
        <w:numPr>
          <w:ilvl w:val="0"/>
          <w:numId w:val="1"/>
        </w:num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中学生竞赛细则</w:t>
      </w:r>
    </w:p>
    <w:p>
      <w:pPr>
        <w:spacing w:line="520" w:lineRule="exact"/>
        <w:ind w:firstLine="640" w:firstLineChars="200"/>
        <w:rPr>
          <w:rFonts w:ascii="仿宋" w:hAnsi="仿宋" w:eastAsia="仿宋" w:cs="仿宋"/>
          <w:sz w:val="32"/>
          <w:szCs w:val="32"/>
        </w:rPr>
      </w:pPr>
      <w:r>
        <w:rPr>
          <w:rFonts w:hint="eastAsia" w:ascii="仿宋" w:hAnsi="仿宋" w:eastAsia="仿宋"/>
          <w:sz w:val="32"/>
          <w:szCs w:val="32"/>
        </w:rPr>
        <w:t>登陆海洋知识竞赛页面，填写个人信息进行注册。取得参赛资格的选手登录竞赛页面答题，进入总决赛选手的名单在竞赛专题网页及“海洋中国”微信公众号公布。鼓励学校和地区组织中学生参加比赛，参赛人数多、组织效果好的将颁发组织奖。</w:t>
      </w:r>
    </w:p>
    <w:p>
      <w:pPr>
        <w:spacing w:line="520" w:lineRule="exact"/>
        <w:rPr>
          <w:rFonts w:ascii="仿宋" w:hAnsi="仿宋" w:eastAsia="仿宋" w:cs="仿宋"/>
          <w:sz w:val="32"/>
          <w:szCs w:val="32"/>
        </w:rPr>
      </w:pPr>
      <w:r>
        <w:rPr>
          <w:rFonts w:hint="eastAsia" w:ascii="仿宋" w:hAnsi="仿宋" w:eastAsia="仿宋" w:cs="仿宋"/>
          <w:sz w:val="32"/>
          <w:szCs w:val="32"/>
        </w:rPr>
        <w:t xml:space="preserve">    第十届全国中学生海洋知识竞赛总决赛将于</w:t>
      </w:r>
      <w:r>
        <w:rPr>
          <w:rFonts w:ascii="仿宋" w:hAnsi="仿宋" w:eastAsia="仿宋" w:cs="仿宋"/>
          <w:sz w:val="32"/>
          <w:szCs w:val="32"/>
        </w:rPr>
        <w:t>201</w:t>
      </w:r>
      <w:r>
        <w:rPr>
          <w:rFonts w:hint="eastAsia" w:ascii="仿宋" w:hAnsi="仿宋" w:eastAsia="仿宋" w:cs="仿宋"/>
          <w:sz w:val="32"/>
          <w:szCs w:val="32"/>
        </w:rPr>
        <w:t>7年</w:t>
      </w:r>
      <w:r>
        <w:rPr>
          <w:rFonts w:ascii="仿宋" w:hAnsi="仿宋" w:eastAsia="仿宋" w:cs="仿宋"/>
          <w:sz w:val="32"/>
          <w:szCs w:val="32"/>
        </w:rPr>
        <w:t>11</w:t>
      </w:r>
      <w:r>
        <w:rPr>
          <w:rFonts w:hint="eastAsia" w:ascii="仿宋" w:hAnsi="仿宋" w:eastAsia="仿宋" w:cs="仿宋"/>
          <w:sz w:val="32"/>
          <w:szCs w:val="32"/>
        </w:rPr>
        <w:t>月举行。</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 xml:space="preserve"> </w:t>
      </w:r>
      <w:r>
        <w:rPr>
          <w:rFonts w:hint="eastAsia" w:ascii="黑体" w:hAnsi="黑体" w:eastAsia="黑体"/>
          <w:sz w:val="32"/>
          <w:szCs w:val="32"/>
        </w:rPr>
        <w:t>、奖项设置</w:t>
      </w:r>
    </w:p>
    <w:p>
      <w:pPr>
        <w:spacing w:line="520" w:lineRule="exact"/>
        <w:ind w:firstLine="480" w:firstLineChars="150"/>
        <w:rPr>
          <w:rFonts w:ascii="楷体" w:hAnsi="楷体" w:eastAsia="楷体" w:cs="楷体"/>
          <w:sz w:val="32"/>
          <w:szCs w:val="32"/>
        </w:rPr>
      </w:pPr>
      <w:r>
        <w:rPr>
          <w:rFonts w:hint="eastAsia" w:ascii="楷体" w:hAnsi="楷体" w:eastAsia="楷体" w:cs="楷体"/>
          <w:sz w:val="32"/>
          <w:szCs w:val="32"/>
        </w:rPr>
        <w:t>（一）奖项</w:t>
      </w:r>
    </w:p>
    <w:p>
      <w:pPr>
        <w:spacing w:line="520" w:lineRule="exact"/>
        <w:ind w:firstLine="800" w:firstLineChars="25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个人奖</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）大奖</w:t>
      </w:r>
      <w:r>
        <w:rPr>
          <w:rFonts w:ascii="仿宋" w:hAnsi="仿宋" w:eastAsia="仿宋"/>
          <w:sz w:val="32"/>
          <w:szCs w:val="32"/>
        </w:rPr>
        <w:t>3</w:t>
      </w:r>
      <w:r>
        <w:rPr>
          <w:rFonts w:hint="eastAsia" w:ascii="仿宋" w:hAnsi="仿宋" w:eastAsia="仿宋"/>
          <w:sz w:val="32"/>
          <w:szCs w:val="32"/>
        </w:rPr>
        <w:t>名，从大学生竞赛一等奖获奖选手中决出，向获奖者颁发奖杯并组织参加科考活动。</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“南极奖”</w:t>
      </w:r>
      <w:r>
        <w:rPr>
          <w:rFonts w:ascii="仿宋" w:hAnsi="仿宋" w:eastAsia="仿宋"/>
          <w:sz w:val="32"/>
          <w:szCs w:val="32"/>
        </w:rPr>
        <w:t>1</w:t>
      </w:r>
      <w:r>
        <w:rPr>
          <w:rFonts w:hint="eastAsia" w:ascii="仿宋" w:hAnsi="仿宋" w:eastAsia="仿宋"/>
          <w:sz w:val="32"/>
          <w:szCs w:val="32"/>
        </w:rPr>
        <w:t>名，获奖者将参加中国南极科学考察队赴南极科考。</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“北极奖”</w:t>
      </w:r>
      <w:r>
        <w:rPr>
          <w:rFonts w:ascii="仿宋" w:hAnsi="仿宋" w:eastAsia="仿宋"/>
          <w:sz w:val="32"/>
          <w:szCs w:val="32"/>
        </w:rPr>
        <w:t>1</w:t>
      </w:r>
      <w:r>
        <w:rPr>
          <w:rFonts w:hint="eastAsia" w:ascii="仿宋" w:hAnsi="仿宋" w:eastAsia="仿宋"/>
          <w:sz w:val="32"/>
          <w:szCs w:val="32"/>
        </w:rPr>
        <w:t>名，获奖者将参加中国北极科学考察队赴北极科考。</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“大洋奖”</w:t>
      </w:r>
      <w:r>
        <w:rPr>
          <w:rFonts w:ascii="仿宋" w:hAnsi="仿宋" w:eastAsia="仿宋"/>
          <w:sz w:val="32"/>
          <w:szCs w:val="32"/>
        </w:rPr>
        <w:t>1</w:t>
      </w:r>
      <w:r>
        <w:rPr>
          <w:rFonts w:hint="eastAsia" w:ascii="仿宋" w:hAnsi="仿宋" w:eastAsia="仿宋"/>
          <w:sz w:val="32"/>
          <w:szCs w:val="32"/>
        </w:rPr>
        <w:t>名，获奖者将参加中国大洋科学考察队进行大洋科考。</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）一等奖</w:t>
      </w:r>
      <w:r>
        <w:rPr>
          <w:rFonts w:ascii="仿宋" w:hAnsi="仿宋" w:eastAsia="仿宋"/>
          <w:sz w:val="32"/>
          <w:szCs w:val="32"/>
        </w:rPr>
        <w:t>20</w:t>
      </w:r>
      <w:r>
        <w:rPr>
          <w:rFonts w:hint="eastAsia" w:ascii="仿宋" w:hAnsi="仿宋" w:eastAsia="仿宋"/>
          <w:sz w:val="32"/>
          <w:szCs w:val="32"/>
        </w:rPr>
        <w:t>名，其中大学生竞赛</w:t>
      </w:r>
      <w:r>
        <w:rPr>
          <w:rFonts w:ascii="仿宋" w:hAnsi="仿宋" w:eastAsia="仿宋"/>
          <w:sz w:val="32"/>
          <w:szCs w:val="32"/>
        </w:rPr>
        <w:t>10</w:t>
      </w:r>
      <w:r>
        <w:rPr>
          <w:rFonts w:hint="eastAsia" w:ascii="仿宋" w:hAnsi="仿宋" w:eastAsia="仿宋"/>
          <w:sz w:val="32"/>
          <w:szCs w:val="32"/>
        </w:rPr>
        <w:t>名，中学生竞赛</w:t>
      </w:r>
      <w:r>
        <w:rPr>
          <w:rFonts w:ascii="仿宋" w:hAnsi="仿宋" w:eastAsia="仿宋"/>
          <w:sz w:val="32"/>
          <w:szCs w:val="32"/>
        </w:rPr>
        <w:t>10</w:t>
      </w:r>
      <w:r>
        <w:rPr>
          <w:rFonts w:hint="eastAsia" w:ascii="仿宋" w:hAnsi="仿宋" w:eastAsia="仿宋"/>
          <w:sz w:val="32"/>
          <w:szCs w:val="32"/>
        </w:rPr>
        <w:t>名，颁发获奖证书，获奖者可参加“走向海洋”西沙冬（夏）令营。</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）二等奖50名，其中大学生竞赛20名，中学生竞赛3</w:t>
      </w:r>
      <w:r>
        <w:rPr>
          <w:rFonts w:ascii="仿宋" w:hAnsi="仿宋" w:eastAsia="仿宋"/>
          <w:sz w:val="32"/>
          <w:szCs w:val="32"/>
        </w:rPr>
        <w:t>0</w:t>
      </w:r>
      <w:r>
        <w:rPr>
          <w:rFonts w:hint="eastAsia" w:ascii="仿宋" w:hAnsi="仿宋" w:eastAsia="仿宋"/>
          <w:sz w:val="32"/>
          <w:szCs w:val="32"/>
        </w:rPr>
        <w:t>名，颁发获奖证书及奖品。</w:t>
      </w:r>
    </w:p>
    <w:p>
      <w:pPr>
        <w:spacing w:line="520" w:lineRule="exact"/>
        <w:ind w:firstLine="800" w:firstLineChars="2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）三等奖90名，其中大学生竞赛30名，中学生竞赛</w:t>
      </w:r>
      <w:r>
        <w:rPr>
          <w:rFonts w:ascii="仿宋" w:hAnsi="仿宋" w:eastAsia="仿宋"/>
          <w:sz w:val="32"/>
          <w:szCs w:val="32"/>
        </w:rPr>
        <w:t>60</w:t>
      </w:r>
      <w:r>
        <w:rPr>
          <w:rFonts w:hint="eastAsia" w:ascii="仿宋" w:hAnsi="仿宋" w:eastAsia="仿宋"/>
          <w:sz w:val="32"/>
          <w:szCs w:val="32"/>
        </w:rPr>
        <w:t>名，颁发获奖证书及奖品。</w:t>
      </w:r>
    </w:p>
    <w:p>
      <w:pPr>
        <w:spacing w:line="520" w:lineRule="exact"/>
        <w:ind w:firstLine="480" w:firstLineChars="15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）鼓励奖若干名，颁发获奖证书。</w:t>
      </w:r>
    </w:p>
    <w:p>
      <w:pPr>
        <w:spacing w:line="520" w:lineRule="exact"/>
        <w:ind w:firstLine="800" w:firstLineChars="25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．活动组织奖</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根据各省市区、各学校组织参赛学生的规模、竞赛情况及获奖名次等确定并颁发获奖证书。</w:t>
      </w:r>
    </w:p>
    <w:p>
      <w:pPr>
        <w:spacing w:line="520" w:lineRule="exact"/>
        <w:ind w:firstLine="800" w:firstLineChars="25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．优秀指导教师</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根据组织参赛学生的数量及获奖名次等情况确定并颁发获奖证书。</w:t>
      </w:r>
    </w:p>
    <w:p>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（二）奖项使用</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cs="仿宋"/>
          <w:sz w:val="32"/>
          <w:szCs w:val="32"/>
        </w:rPr>
        <w:t>高中阶段获得海洋知识竞赛三等奖（含）以上奖励者</w:t>
      </w:r>
      <w:r>
        <w:rPr>
          <w:rFonts w:hint="eastAsia" w:ascii="仿宋" w:hAnsi="仿宋" w:eastAsia="仿宋"/>
          <w:sz w:val="32"/>
          <w:szCs w:val="32"/>
          <w:lang w:eastAsia="zh-CN"/>
        </w:rPr>
        <w:t>有机会获得</w:t>
      </w:r>
      <w:r>
        <w:rPr>
          <w:rFonts w:hint="eastAsia" w:ascii="仿宋" w:hAnsi="仿宋" w:eastAsia="仿宋"/>
          <w:sz w:val="32"/>
          <w:szCs w:val="32"/>
        </w:rPr>
        <w:t>中国海洋大学、哈尔滨工程大学、大连理工大学、大连海事大学、南京信息工程大学等高校自主招生报名资格（具体信息以招生公告为准）。</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获得海洋知识竞赛一等奖的选手在参加国家海洋局事业单位公开招聘时给予一定鼓励政策（详细办法以招考公告为准）。</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八、附则</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海洋知识竞赛相关材料可登陆国家海洋局网站“第十届全国大中学生海洋知识竞赛”专题页面下载。</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所有的竞赛选手须以真实身份参赛，弄虚作假、重复参赛者一经查实将取消参赛资格。</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所有选手须保证所留联系方式有效，无法取得联系、因自身原因无法继续参赛的选手视为放弃参赛和奖励的资格。</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4. </w:t>
      </w:r>
      <w:r>
        <w:rPr>
          <w:rFonts w:hint="eastAsia" w:ascii="仿宋" w:hAnsi="仿宋" w:eastAsia="仿宋"/>
          <w:sz w:val="32"/>
          <w:szCs w:val="32"/>
        </w:rPr>
        <w:t>赴南北极、大洋考察和参加夏（冬）令营的获奖者须满足必要的身体健康条件，必须服从考察及夏（冬）令营活动的纪律，听从工作人员的指挥，承担交给的任务，否则将取消获奖者的奖励资格。</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5. </w:t>
      </w:r>
      <w:r>
        <w:rPr>
          <w:rFonts w:hint="eastAsia" w:ascii="仿宋" w:hAnsi="仿宋" w:eastAsia="仿宋"/>
          <w:sz w:val="32"/>
          <w:szCs w:val="32"/>
        </w:rPr>
        <w:t>考察活动、夏（冬）令营活动等奖励因获奖选手自身原因无法参加视为放弃奖励，所有奖励不予折现，不得以任何形式进行转让。放弃奖励者须提供书面签字声明。</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6. </w:t>
      </w:r>
      <w:r>
        <w:rPr>
          <w:rFonts w:hint="eastAsia" w:ascii="仿宋" w:hAnsi="仿宋" w:eastAsia="仿宋"/>
          <w:sz w:val="32"/>
          <w:szCs w:val="32"/>
        </w:rPr>
        <w:t>赴南北极</w:t>
      </w:r>
      <w:r>
        <w:rPr>
          <w:rFonts w:hint="eastAsia" w:ascii="仿宋" w:hAnsi="仿宋" w:eastAsia="仿宋"/>
          <w:b/>
          <w:bCs/>
          <w:sz w:val="32"/>
          <w:szCs w:val="32"/>
        </w:rPr>
        <w:t>、</w:t>
      </w:r>
      <w:r>
        <w:rPr>
          <w:rFonts w:hint="eastAsia" w:ascii="仿宋" w:hAnsi="仿宋" w:eastAsia="仿宋"/>
          <w:sz w:val="32"/>
          <w:szCs w:val="32"/>
        </w:rPr>
        <w:t>大洋考察活动获奖者须能申办公务护照。考察活动如遇不可抗力，主办方有权安排其他形式奖励。</w:t>
      </w:r>
    </w:p>
    <w:p>
      <w:pPr>
        <w:spacing w:line="520" w:lineRule="exact"/>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．鼓励内陆地区的选手参加竞赛，在个人网络参赛、学校参赛、地区参赛阶段视情况给予一定的名额保障。</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8. </w:t>
      </w:r>
      <w:r>
        <w:rPr>
          <w:rFonts w:hint="eastAsia" w:ascii="仿宋" w:hAnsi="仿宋" w:eastAsia="仿宋"/>
          <w:sz w:val="32"/>
          <w:szCs w:val="32"/>
        </w:rPr>
        <w:t>为确保竞赛的公平、公正，主办方有根据参赛实际情况对各项竞赛规则进行调整的权利，调整情况及原因在竞赛网页向社会公布。</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9. </w:t>
      </w:r>
      <w:r>
        <w:rPr>
          <w:rFonts w:hint="eastAsia" w:ascii="仿宋" w:hAnsi="仿宋" w:eastAsia="仿宋"/>
          <w:sz w:val="32"/>
          <w:szCs w:val="32"/>
        </w:rPr>
        <w:t>竞赛活动及所有奖励活动的最终解释权归主办方所有。</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九、联系方式</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电子邮箱：</w:t>
      </w:r>
      <w:r>
        <w:rPr>
          <w:rFonts w:ascii="仿宋" w:hAnsi="仿宋" w:eastAsia="仿宋"/>
          <w:sz w:val="32"/>
          <w:szCs w:val="32"/>
        </w:rPr>
        <w:t>qghyzsjs@163.com</w:t>
      </w:r>
    </w:p>
    <w:p>
      <w:pPr>
        <w:spacing w:line="520" w:lineRule="exact"/>
        <w:ind w:firstLine="645"/>
        <w:rPr>
          <w:rFonts w:ascii="仿宋" w:hAnsi="仿宋" w:eastAsia="仿宋"/>
          <w:sz w:val="32"/>
          <w:szCs w:val="32"/>
        </w:rPr>
      </w:pPr>
      <w:r>
        <w:rPr>
          <w:rFonts w:hint="eastAsia" w:ascii="仿宋" w:hAnsi="仿宋" w:eastAsia="仿宋"/>
          <w:sz w:val="32"/>
          <w:szCs w:val="32"/>
        </w:rPr>
        <w:t>联系人：</w:t>
      </w:r>
    </w:p>
    <w:p>
      <w:pPr>
        <w:spacing w:line="520" w:lineRule="exact"/>
        <w:ind w:right="640" w:firstLine="645"/>
        <w:rPr>
          <w:rFonts w:ascii="仿宋" w:hAnsi="仿宋" w:eastAsia="仿宋"/>
          <w:color w:val="000000"/>
          <w:sz w:val="32"/>
          <w:szCs w:val="32"/>
        </w:rPr>
      </w:pPr>
      <w:r>
        <w:rPr>
          <w:rFonts w:hint="eastAsia" w:ascii="仿宋" w:hAnsi="仿宋" w:eastAsia="仿宋"/>
          <w:color w:val="000000"/>
          <w:sz w:val="32"/>
          <w:szCs w:val="32"/>
        </w:rPr>
        <w:t>国家海洋局宣传教育中心</w:t>
      </w:r>
      <w:r>
        <w:rPr>
          <w:rFonts w:ascii="仿宋" w:hAnsi="仿宋" w:eastAsia="仿宋"/>
          <w:color w:val="000000"/>
          <w:sz w:val="32"/>
          <w:szCs w:val="32"/>
        </w:rPr>
        <w:t xml:space="preserve">  </w:t>
      </w:r>
      <w:r>
        <w:rPr>
          <w:rFonts w:hint="eastAsia" w:ascii="仿宋" w:hAnsi="仿宋" w:eastAsia="仿宋"/>
          <w:color w:val="000000"/>
          <w:sz w:val="32"/>
          <w:szCs w:val="32"/>
        </w:rPr>
        <w:t>柳  茵</w:t>
      </w:r>
      <w:r>
        <w:rPr>
          <w:rFonts w:ascii="仿宋" w:hAnsi="仿宋" w:eastAsia="仿宋"/>
          <w:color w:val="000000"/>
          <w:sz w:val="32"/>
          <w:szCs w:val="32"/>
        </w:rPr>
        <w:t xml:space="preserve"> 010-68048170</w:t>
      </w:r>
    </w:p>
    <w:p>
      <w:pPr>
        <w:spacing w:line="520" w:lineRule="exact"/>
        <w:ind w:right="640" w:firstLine="645"/>
        <w:rPr>
          <w:rFonts w:ascii="仿宋" w:hAnsi="仿宋" w:eastAsia="仿宋"/>
          <w:color w:val="000000"/>
          <w:sz w:val="32"/>
          <w:szCs w:val="32"/>
        </w:rPr>
      </w:pPr>
      <w:r>
        <w:rPr>
          <w:rFonts w:hint="eastAsia" w:ascii="仿宋" w:hAnsi="仿宋" w:eastAsia="仿宋"/>
          <w:color w:val="000000"/>
          <w:sz w:val="32"/>
          <w:szCs w:val="32"/>
        </w:rPr>
        <w:t>共青团中央学校部</w:t>
      </w:r>
      <w:r>
        <w:rPr>
          <w:rFonts w:ascii="仿宋" w:hAnsi="仿宋" w:eastAsia="仿宋"/>
          <w:color w:val="000000"/>
          <w:sz w:val="32"/>
          <w:szCs w:val="32"/>
        </w:rPr>
        <w:t xml:space="preserve">        </w:t>
      </w:r>
      <w:r>
        <w:rPr>
          <w:rFonts w:hint="eastAsia" w:ascii="仿宋" w:hAnsi="仿宋" w:eastAsia="仿宋"/>
          <w:color w:val="000000"/>
          <w:sz w:val="32"/>
          <w:szCs w:val="32"/>
        </w:rPr>
        <w:t>邓广宇</w:t>
      </w:r>
      <w:r>
        <w:rPr>
          <w:rFonts w:ascii="仿宋" w:hAnsi="仿宋" w:eastAsia="仿宋"/>
          <w:color w:val="000000"/>
          <w:sz w:val="32"/>
          <w:szCs w:val="32"/>
        </w:rPr>
        <w:t xml:space="preserve"> </w:t>
      </w:r>
      <w:r>
        <w:rPr>
          <w:rFonts w:hint="eastAsia" w:ascii="仿宋" w:hAnsi="仿宋" w:eastAsia="仿宋"/>
          <w:color w:val="000000"/>
          <w:sz w:val="32"/>
          <w:szCs w:val="32"/>
        </w:rPr>
        <w:t>010-85212353</w:t>
      </w:r>
    </w:p>
    <w:p>
      <w:pPr>
        <w:spacing w:line="520" w:lineRule="exact"/>
        <w:ind w:right="640" w:firstLine="645"/>
        <w:rPr>
          <w:rFonts w:ascii="仿宋" w:hAnsi="仿宋" w:eastAsia="仿宋"/>
          <w:color w:val="000000"/>
          <w:sz w:val="32"/>
          <w:szCs w:val="32"/>
        </w:rPr>
      </w:pPr>
      <w:r>
        <w:rPr>
          <w:rFonts w:hint="eastAsia" w:ascii="仿宋" w:hAnsi="仿宋" w:eastAsia="仿宋"/>
          <w:color w:val="000000"/>
          <w:sz w:val="32"/>
          <w:szCs w:val="32"/>
        </w:rPr>
        <w:t>海军政治工作部宣传局</w:t>
      </w:r>
      <w:r>
        <w:rPr>
          <w:rFonts w:ascii="仿宋" w:hAnsi="仿宋" w:eastAsia="仿宋"/>
          <w:color w:val="000000"/>
          <w:sz w:val="32"/>
          <w:szCs w:val="32"/>
        </w:rPr>
        <w:t xml:space="preserve">  </w:t>
      </w:r>
      <w:r>
        <w:rPr>
          <w:rFonts w:hint="eastAsia" w:ascii="仿宋" w:hAnsi="仿宋" w:eastAsia="仿宋"/>
          <w:color w:val="000000"/>
          <w:sz w:val="32"/>
          <w:szCs w:val="32"/>
        </w:rPr>
        <w:t xml:space="preserve">  侯  融 </w:t>
      </w:r>
      <w:r>
        <w:rPr>
          <w:rFonts w:ascii="仿宋" w:hAnsi="仿宋" w:eastAsia="仿宋"/>
          <w:color w:val="000000"/>
          <w:sz w:val="32"/>
          <w:szCs w:val="32"/>
        </w:rPr>
        <w:t>010-6696017</w:t>
      </w:r>
      <w:r>
        <w:rPr>
          <w:rFonts w:hint="eastAsia" w:ascii="仿宋" w:hAnsi="仿宋" w:eastAsia="仿宋"/>
          <w:color w:val="000000"/>
          <w:sz w:val="32"/>
          <w:szCs w:val="32"/>
        </w:rPr>
        <w:t>5</w:t>
      </w:r>
    </w:p>
    <w:p>
      <w:pPr>
        <w:spacing w:line="520" w:lineRule="exact"/>
        <w:ind w:firstLine="640" w:firstLineChars="200"/>
        <w:rPr>
          <w:rFonts w:ascii="仿宋" w:hAnsi="仿宋" w:eastAsia="仿宋"/>
          <w:sz w:val="32"/>
          <w:szCs w:val="32"/>
        </w:rPr>
      </w:pPr>
      <w:r>
        <w:rPr>
          <w:rFonts w:ascii="仿宋" w:hAnsi="仿宋" w:eastAsia="仿宋"/>
          <w:sz w:val="32"/>
          <w:szCs w:val="32"/>
        </w:rPr>
        <w:t xml:space="preserve">  </w:t>
      </w:r>
    </w:p>
    <w:p>
      <w:pPr>
        <w:spacing w:line="520" w:lineRule="exact"/>
        <w:rPr>
          <w:rFonts w:ascii="仿宋" w:hAnsi="仿宋" w:eastAsia="仿宋"/>
          <w:sz w:val="32"/>
          <w:szCs w:val="32"/>
        </w:rPr>
      </w:pPr>
      <w:r>
        <w:rPr>
          <w:rFonts w:hint="eastAsia" w:ascii="仿宋" w:hAnsi="仿宋" w:eastAsia="仿宋"/>
          <w:sz w:val="32"/>
          <w:szCs w:val="32"/>
        </w:rPr>
        <w:t>海洋中国微信公众号二维码   竞赛网络答题页面二维码</w:t>
      </w:r>
    </w:p>
    <w:p>
      <w:pPr>
        <w:widowControl/>
        <w:jc w:val="left"/>
      </w:pPr>
      <w:r>
        <w:rPr>
          <w:rFonts w:ascii="仿宋" w:hAnsi="仿宋" w:eastAsia="仿宋"/>
          <w:sz w:val="32"/>
          <w:szCs w:val="32"/>
        </w:rPr>
        <w:t xml:space="preserve">  </w:t>
      </w:r>
      <w:r>
        <w:rPr>
          <w:rFonts w:ascii="宋体" w:hAnsi="宋体" w:cs="宋体"/>
          <w:kern w:val="0"/>
          <w:sz w:val="24"/>
          <w:szCs w:val="24"/>
          <w:lang/>
        </w:rPr>
        <w:fldChar w:fldCharType="begin"/>
      </w:r>
      <w:r>
        <w:rPr>
          <w:rFonts w:ascii="宋体" w:hAnsi="宋体" w:cs="宋体"/>
          <w:kern w:val="0"/>
          <w:sz w:val="24"/>
          <w:szCs w:val="24"/>
          <w:lang/>
        </w:rPr>
        <w:instrText xml:space="preserve">INCLUDEPICTURE \d "C:\\Users\\user\\Documents\\Tencent Files\\34504012\\Image\\C2C\\V_`P4}1M5{`N7{GJK)}~F_F.png" \* MERGEFORMATINET </w:instrText>
      </w:r>
      <w:r>
        <w:rPr>
          <w:rFonts w:ascii="宋体" w:hAnsi="宋体" w:cs="宋体"/>
          <w:kern w:val="0"/>
          <w:sz w:val="24"/>
          <w:szCs w:val="24"/>
          <w:lang/>
        </w:rPr>
        <w:fldChar w:fldCharType="separate"/>
      </w:r>
      <w:r>
        <w:rPr>
          <w:rFonts w:ascii="宋体" w:hAnsi="宋体" w:eastAsia="宋体" w:cs="宋体"/>
          <w:kern w:val="0"/>
          <w:sz w:val="24"/>
          <w:szCs w:val="24"/>
          <w:lang w:val="en-US" w:eastAsia="zh-CN" w:bidi="ar-SA"/>
        </w:rPr>
        <w:pict>
          <v:shape id="图片框 1026" o:spid="_x0000_s1026" type="#_x0000_t75" style="height:126.15pt;width:132.2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r>
        <w:rPr>
          <w:rFonts w:ascii="宋体" w:hAnsi="宋体" w:cs="宋体"/>
          <w:kern w:val="0"/>
          <w:sz w:val="24"/>
          <w:szCs w:val="24"/>
          <w:lang/>
        </w:rPr>
        <w:fldChar w:fldCharType="end"/>
      </w:r>
      <w:r>
        <w:rPr>
          <w:rFonts w:hint="eastAsia" w:ascii="宋体" w:hAnsi="宋体" w:cs="宋体"/>
          <w:kern w:val="0"/>
          <w:sz w:val="24"/>
          <w:szCs w:val="24"/>
          <w:lang/>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lang/>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lang/>
        </w:rPr>
        <w:t xml:space="preserve"> </w:t>
      </w:r>
      <w:r>
        <w:rPr>
          <w:rFonts w:ascii="Times New Roman" w:hAnsi="Times New Roman" w:eastAsia="宋体" w:cs="Times New Roman"/>
          <w:kern w:val="2"/>
          <w:sz w:val="21"/>
          <w:lang w:val="en-US" w:eastAsia="zh-CN" w:bidi="ar-SA"/>
        </w:rPr>
        <w:pict>
          <v:shape id="图片框 1027" o:spid="_x0000_s1027" type="#_x0000_t75" style="height:125.85pt;width:125.8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spacing w:line="520" w:lineRule="exact"/>
        <w:ind w:firstLine="960" w:firstLineChars="300"/>
        <w:rPr>
          <w:rFonts w:ascii="仿宋" w:hAnsi="仿宋" w:eastAsia="仿宋"/>
          <w:sz w:val="32"/>
          <w:szCs w:val="32"/>
        </w:rPr>
      </w:pPr>
    </w:p>
    <w:p>
      <w:pPr>
        <w:rPr>
          <w:rFonts w:ascii="仿宋" w:hAnsi="仿宋" w:eastAsia="仿宋" w:cs="仿宋"/>
          <w:sz w:val="32"/>
          <w:szCs w:val="32"/>
        </w:rPr>
      </w:pPr>
    </w:p>
    <w:p>
      <w:pPr>
        <w:spacing w:line="520" w:lineRule="exact"/>
        <w:ind w:firstLine="640" w:firstLineChars="200"/>
        <w:rPr>
          <w:rFonts w:ascii="黑体" w:hAnsi="黑体" w:eastAsia="黑体"/>
          <w:sz w:val="32"/>
          <w:szCs w:val="32"/>
        </w:rPr>
      </w:pPr>
    </w:p>
    <w:p>
      <w:pPr>
        <w:spacing w:line="520" w:lineRule="exact"/>
        <w:ind w:firstLine="960" w:firstLineChars="300"/>
        <w:rPr>
          <w:rFonts w:ascii="仿宋" w:hAnsi="仿宋" w:eastAsia="仿宋"/>
          <w:sz w:val="32"/>
          <w:szCs w:val="32"/>
        </w:rPr>
      </w:pPr>
    </w:p>
    <w:sectPr>
      <w:headerReference r:id="rId4" w:type="default"/>
      <w:footerReference r:id="rId5" w:type="default"/>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Times New Roman" w:hAnsi="Times New Roman" w:eastAsia="宋体" w:cs="Times New Roman"/>
        <w:kern w:val="2"/>
        <w:sz w:val="18"/>
        <w:szCs w:val="18"/>
        <w:lang w:val="en-US" w:eastAsia="zh-CN" w:bidi="ar-SA"/>
      </w:rPr>
      <w:pict>
        <v:rect id="文本框 1025"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1</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24828474">
    <w:nsid w:val="54ED283A"/>
    <w:multiLevelType w:val="singleLevel"/>
    <w:tmpl w:val="54ED283A"/>
    <w:lvl w:ilvl="0" w:tentative="1">
      <w:start w:val="6"/>
      <w:numFmt w:val="chineseCounting"/>
      <w:suff w:val="nothing"/>
      <w:lvlText w:val="%1、"/>
      <w:lvlJc w:val="left"/>
      <w:rPr>
        <w:rFonts w:cs="Times New Roman"/>
      </w:rPr>
    </w:lvl>
  </w:abstractNum>
  <w:num w:numId="1">
    <w:abstractNumId w:val="142482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efaultTabStop w:val="420"/>
  <w:drawingGridHorizontalSpacing w:val="0"/>
  <w:drawingGridVerticalSpacing w:val="156"/>
  <w:displayHorizontalDrawingGridEvery w:val="1"/>
  <w:displayVerticalDrawingGridEvery w:val="1"/>
  <w:doNotShadeFormData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tyle>
  <w:style w:type="paragraph" w:styleId="2">
    <w:name w:val="footer"/>
    <w:basedOn w:val="1"/>
    <w:link w:val="8"/>
    <w:pPr>
      <w:tabs>
        <w:tab w:val="center" w:pos="4153"/>
        <w:tab w:val="right" w:pos="8306"/>
      </w:tabs>
      <w:snapToGrid w:val="0"/>
      <w:jc w:val="left"/>
    </w:pPr>
    <w:rPr>
      <w:rFonts w:cs="Times New Roman"/>
      <w:sz w:val="18"/>
      <w:szCs w:val="18"/>
    </w:rPr>
  </w:style>
  <w:style w:type="paragraph" w:styleId="3">
    <w:name w:val="header"/>
    <w:basedOn w:val="1"/>
    <w:link w:val="9"/>
    <w:pPr>
      <w:pBdr>
        <w:top w:val="none" w:color="auto" w:sz="0" w:space="1"/>
        <w:left w:val="none" w:color="auto" w:sz="0" w:space="4"/>
        <w:bottom w:val="none" w:color="auto" w:sz="0" w:space="1"/>
        <w:right w:val="none" w:color="auto" w:sz="0" w:space="4"/>
      </w:pBdr>
      <w:tabs>
        <w:tab w:val="center" w:pos="4153"/>
        <w:tab w:val="right" w:pos="8306"/>
      </w:tabs>
      <w:snapToGrid w:val="0"/>
    </w:pPr>
    <w:rPr>
      <w:rFonts w:cs="Times New Roman"/>
      <w:sz w:val="18"/>
      <w:szCs w:val="18"/>
    </w:rPr>
  </w:style>
  <w:style w:type="character" w:styleId="5">
    <w:name w:val="Hyperlink"/>
    <w:basedOn w:val="4"/>
    <w:rPr>
      <w:rFonts w:cs="Times New Roman"/>
      <w:color w:val="0000FF"/>
      <w:u w:val="single"/>
    </w:rPr>
  </w:style>
  <w:style w:type="paragraph" w:customStyle="1" w:styleId="6">
    <w:name w:val="Normal (Web)"/>
    <w:basedOn w:val="1"/>
    <w:pPr>
      <w:widowControl/>
      <w:spacing w:before="100" w:beforeAutospacing="1" w:after="100" w:afterAutospacing="1"/>
      <w:jc w:val="left"/>
    </w:pPr>
    <w:rPr>
      <w:rFonts w:ascii="宋体" w:hAnsi="宋体" w:cs="宋体"/>
      <w:kern w:val="0"/>
      <w:sz w:val="24"/>
      <w:szCs w:val="24"/>
    </w:rPr>
  </w:style>
  <w:style w:type="paragraph" w:customStyle="1" w:styleId="7">
    <w:name w:val="列出段落1"/>
    <w:basedOn w:val="1"/>
    <w:pPr>
      <w:ind w:firstLine="420" w:firstLineChars="200"/>
    </w:pPr>
  </w:style>
  <w:style w:type="character" w:customStyle="1" w:styleId="8">
    <w:name w:val="页脚 字符"/>
    <w:basedOn w:val="4"/>
    <w:link w:val="2"/>
    <w:semiHidden/>
    <w:rPr>
      <w:rFonts w:cs="Times New Roman"/>
      <w:sz w:val="18"/>
      <w:szCs w:val="18"/>
    </w:rPr>
  </w:style>
  <w:style w:type="character" w:customStyle="1" w:styleId="9">
    <w:name w:val="页眉 字符"/>
    <w:basedOn w:val="4"/>
    <w:link w:val="3"/>
    <w:semiHidden/>
    <w:rPr>
      <w:rFonts w:cs="Times New Roman"/>
      <w:sz w:val="18"/>
      <w:szCs w:val="18"/>
    </w:rPr>
  </w:style>
  <w:style w:type="character" w:customStyle="1" w:styleId="10">
    <w:name w:val="apple-converted-space"/>
    <w:basedOn w:val="4"/>
    <w:rPr>
      <w:rFonts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516</Words>
  <Characters>2945</Characters>
  <Lines>24</Lines>
  <Paragraphs>6</Paragraphs>
  <ScaleCrop>false</ScaleCrop>
  <LinksUpToDate>false</LinksUpToDate>
  <CharactersWithSpaces>0</CharactersWithSpaces>
  <Application>WPS Office 个人版_9.1.0.4249</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2015-03-02T00:58:00Z</dcterms:created>
  <dc:creator>user</dc:creator>
  <cp:lastModifiedBy>PC</cp:lastModifiedBy>
  <cp:lastPrinted>2017-06-05T02:30:00Z</cp:lastPrinted>
  <dcterms:modified xsi:type="dcterms:W3CDTF">2017-07-10T00:49:55Z</dcterms:modified>
  <dc:title>国家海洋局办公室 共青团中央办公厅   海军政治部宣传部关于开展第七届全国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