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beforeLines="50" w:after="156" w:afterLines="50" w:line="300" w:lineRule="auto"/>
        <w:ind w:right="-691" w:firstLine="480" w:firstLineChars="200"/>
        <w:jc w:val="center"/>
        <w:rPr>
          <w:rFonts w:hint="eastAsia" w:ascii="华文仿宋" w:hAnsi="华文仿宋" w:eastAsia="华文仿宋" w:cs="宋体"/>
          <w:b/>
          <w:bCs/>
          <w:color w:val="000000"/>
          <w:kern w:val="0"/>
          <w:sz w:val="24"/>
          <w:szCs w:val="24"/>
        </w:rPr>
      </w:pPr>
      <w:r>
        <w:rPr>
          <w:rFonts w:hint="eastAsia" w:ascii="华文仿宋" w:hAnsi="华文仿宋" w:eastAsia="华文仿宋" w:cs="宋体"/>
          <w:b/>
          <w:bCs/>
          <w:color w:val="000000"/>
          <w:kern w:val="0"/>
          <w:sz w:val="24"/>
          <w:szCs w:val="24"/>
        </w:rPr>
        <w:t>渔业船舶买卖协议</w:t>
      </w:r>
    </w:p>
    <w:p>
      <w:pPr>
        <w:widowControl/>
        <w:shd w:val="clear" w:color="auto" w:fill="FFFFFF"/>
        <w:spacing w:before="156" w:beforeLines="50" w:after="156" w:afterLines="50" w:line="300" w:lineRule="auto"/>
        <w:ind w:right="-691" w:firstLine="480" w:firstLineChars="200"/>
        <w:jc w:val="center"/>
        <w:rPr>
          <w:rFonts w:hint="eastAsia" w:ascii="华文仿宋" w:hAnsi="华文仿宋" w:eastAsia="华文仿宋" w:cs="宋体"/>
          <w:b/>
          <w:bCs/>
          <w:color w:val="000000"/>
          <w:kern w:val="0"/>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出卖方（甲方）：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注册登记号：</w:t>
      </w:r>
    </w:p>
    <w:p>
      <w:pPr>
        <w:tabs>
          <w:tab w:val="left" w:pos="4800"/>
        </w:tabs>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住      所：</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法定代表人：</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买受方（乙方）：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注册登记号：</w:t>
      </w:r>
    </w:p>
    <w:p>
      <w:pPr>
        <w:tabs>
          <w:tab w:val="left" w:pos="4800"/>
        </w:tabs>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住      所：</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法定代表人：</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ascii="华文仿宋" w:hAnsi="华文仿宋" w:eastAsia="华文仿宋" w:cs="Times New Roman"/>
          <w:color w:val="000000"/>
          <w:kern w:val="0"/>
          <w:sz w:val="24"/>
          <w:szCs w:val="24"/>
        </w:rPr>
        <w:t>根据国家有关法律、法规和相关规定，</w:t>
      </w:r>
      <w:r>
        <w:rPr>
          <w:rFonts w:hint="eastAsia" w:ascii="华文仿宋" w:hAnsi="华文仿宋" w:eastAsia="华文仿宋" w:cs="宋体"/>
          <w:color w:val="000000"/>
          <w:kern w:val="0"/>
          <w:sz w:val="24"/>
          <w:szCs w:val="24"/>
        </w:rPr>
        <w:t>甲乙双方遵循自愿、公平、诚实信用的原则，</w:t>
      </w:r>
      <w:r>
        <w:rPr>
          <w:rFonts w:ascii="华文仿宋" w:hAnsi="华文仿宋" w:eastAsia="华文仿宋" w:cs="Times New Roman"/>
          <w:color w:val="000000"/>
          <w:kern w:val="0"/>
          <w:sz w:val="24"/>
          <w:szCs w:val="24"/>
        </w:rPr>
        <w:t>经充分的协商，</w:t>
      </w:r>
      <w:r>
        <w:rPr>
          <w:rFonts w:hint="eastAsia" w:ascii="华文仿宋" w:hAnsi="华文仿宋" w:eastAsia="华文仿宋" w:cs="宋体"/>
          <w:color w:val="000000"/>
          <w:kern w:val="0"/>
          <w:sz w:val="24"/>
          <w:szCs w:val="24"/>
        </w:rPr>
        <w:t>就</w:t>
      </w:r>
      <w:r>
        <w:rPr>
          <w:rFonts w:hint="eastAsia" w:ascii="华文仿宋" w:hAnsi="华文仿宋" w:eastAsia="华文仿宋" w:cs="宋体"/>
          <w:color w:val="464445"/>
          <w:kern w:val="0"/>
          <w:sz w:val="24"/>
          <w:szCs w:val="24"/>
        </w:rPr>
        <w:t>甲方所拥有</w:t>
      </w:r>
      <w:r>
        <w:rPr>
          <w:rFonts w:hint="eastAsia" w:ascii="华文仿宋" w:hAnsi="华文仿宋" w:eastAsia="华文仿宋" w:cs="宋体"/>
          <w:color w:val="000000"/>
          <w:kern w:val="0"/>
          <w:sz w:val="24"/>
          <w:szCs w:val="24"/>
        </w:rPr>
        <w:t>的渔船</w:t>
      </w:r>
      <w:r>
        <w:rPr>
          <w:rFonts w:hint="eastAsia" w:ascii="华文仿宋" w:hAnsi="华文仿宋" w:eastAsia="华文仿宋" w:cs="宋体"/>
          <w:b/>
          <w:bCs/>
          <w:color w:val="000000"/>
          <w:kern w:val="0"/>
          <w:sz w:val="24"/>
          <w:szCs w:val="24"/>
          <w:u w:val="single"/>
        </w:rPr>
        <w:t> </w:t>
      </w:r>
      <w:r>
        <w:rPr>
          <w:rFonts w:hint="eastAsia" w:ascii="华文仿宋" w:hAnsi="华文仿宋" w:eastAsia="华文仿宋" w:cs="宋体"/>
          <w:b/>
          <w:bCs/>
          <w:i/>
          <w:iCs/>
          <w:color w:val="000000"/>
          <w:kern w:val="0"/>
          <w:sz w:val="24"/>
          <w:szCs w:val="24"/>
          <w:u w:val="single"/>
        </w:rPr>
        <w:t>              </w:t>
      </w:r>
      <w:r>
        <w:rPr>
          <w:rFonts w:hint="eastAsia" w:ascii="华文仿宋" w:hAnsi="华文仿宋" w:eastAsia="华文仿宋" w:cs="宋体"/>
          <w:color w:val="000000"/>
          <w:kern w:val="0"/>
          <w:sz w:val="24"/>
          <w:szCs w:val="24"/>
        </w:rPr>
        <w:t>（船名）（以下</w:t>
      </w:r>
      <w:r>
        <w:rPr>
          <w:rFonts w:ascii="华文仿宋" w:hAnsi="华文仿宋" w:eastAsia="华文仿宋" w:cs="Times New Roman"/>
          <w:color w:val="000000"/>
          <w:kern w:val="0"/>
          <w:sz w:val="24"/>
          <w:szCs w:val="24"/>
        </w:rPr>
        <w:t>简称</w:t>
      </w:r>
      <w:r>
        <w:rPr>
          <w:rFonts w:hint="eastAsia" w:ascii="华文仿宋" w:hAnsi="华文仿宋" w:eastAsia="华文仿宋" w:cs="Times New Roman"/>
          <w:color w:val="464445"/>
          <w:kern w:val="0"/>
          <w:sz w:val="24"/>
          <w:szCs w:val="24"/>
        </w:rPr>
        <w:t>“</w:t>
      </w:r>
      <w:r>
        <w:rPr>
          <w:rFonts w:hint="eastAsia" w:ascii="华文仿宋" w:hAnsi="华文仿宋" w:eastAsia="华文仿宋" w:cs="宋体"/>
          <w:color w:val="000000"/>
          <w:kern w:val="0"/>
          <w:sz w:val="24"/>
          <w:szCs w:val="24"/>
        </w:rPr>
        <w:t>渔船</w:t>
      </w:r>
      <w:r>
        <w:rPr>
          <w:rFonts w:ascii="华文仿宋" w:hAnsi="华文仿宋" w:eastAsia="华文仿宋" w:cs="Times New Roman"/>
          <w:color w:val="000000"/>
          <w:kern w:val="0"/>
          <w:sz w:val="24"/>
          <w:szCs w:val="24"/>
        </w:rPr>
        <w:t>”</w:t>
      </w:r>
      <w:r>
        <w:rPr>
          <w:rFonts w:hint="eastAsia" w:ascii="华文仿宋" w:hAnsi="华文仿宋" w:eastAsia="华文仿宋" w:cs="宋体"/>
          <w:color w:val="000000"/>
          <w:kern w:val="0"/>
          <w:sz w:val="24"/>
          <w:szCs w:val="24"/>
        </w:rPr>
        <w:t>）的买卖事项，订立本买卖协议（以下简称“本协议”）如下：</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第一条 渔船基本情况</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（一）</w:t>
      </w:r>
      <w:r>
        <w:rPr>
          <w:rFonts w:hint="eastAsia" w:ascii="华文仿宋" w:hAnsi="华文仿宋" w:eastAsia="华文仿宋" w:cs="宋体"/>
          <w:color w:val="464445"/>
          <w:kern w:val="0"/>
          <w:sz w:val="24"/>
          <w:szCs w:val="24"/>
        </w:rPr>
        <w:t>买卖渔船及其设备概况</w:t>
      </w:r>
    </w:p>
    <w:tbl>
      <w:tblPr>
        <w:tblStyle w:val="5"/>
        <w:tblW w:w="8880" w:type="dxa"/>
        <w:jc w:val="center"/>
        <w:tblInd w:w="0" w:type="dxa"/>
        <w:shd w:val="clear" w:color="auto" w:fill="FFFFFF"/>
        <w:tblLayout w:type="fixed"/>
        <w:tblCellMar>
          <w:top w:w="0" w:type="dxa"/>
          <w:left w:w="108" w:type="dxa"/>
          <w:bottom w:w="0" w:type="dxa"/>
          <w:right w:w="108" w:type="dxa"/>
        </w:tblCellMar>
      </w:tblPr>
      <w:tblGrid>
        <w:gridCol w:w="1004"/>
        <w:gridCol w:w="1625"/>
        <w:gridCol w:w="2262"/>
        <w:gridCol w:w="1770"/>
        <w:gridCol w:w="2219"/>
      </w:tblGrid>
      <w:tr>
        <w:tblPrEx>
          <w:shd w:val="clear" w:color="auto" w:fill="FFFFFF"/>
          <w:tblLayout w:type="fixed"/>
          <w:tblCellMar>
            <w:top w:w="0" w:type="dxa"/>
            <w:left w:w="108" w:type="dxa"/>
            <w:bottom w:w="0" w:type="dxa"/>
            <w:right w:w="108" w:type="dxa"/>
          </w:tblCellMar>
        </w:tblPrEx>
        <w:trPr>
          <w:trHeight w:val="223" w:hRule="atLeast"/>
          <w:jc w:val="center"/>
        </w:trPr>
        <w:tc>
          <w:tcPr>
            <w:tcW w:w="2629" w:type="dxa"/>
            <w:gridSpan w:val="2"/>
            <w:tcBorders>
              <w:top w:val="single" w:color="000000" w:sz="4" w:space="0"/>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船  名</w:t>
            </w:r>
          </w:p>
        </w:tc>
        <w:tc>
          <w:tcPr>
            <w:tcW w:w="2262" w:type="dxa"/>
            <w:tcBorders>
              <w:top w:val="single" w:color="000000" w:sz="4" w:space="0"/>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 </w:t>
            </w:r>
          </w:p>
        </w:tc>
        <w:tc>
          <w:tcPr>
            <w:tcW w:w="1770" w:type="dxa"/>
            <w:tcBorders>
              <w:top w:val="single" w:color="000000" w:sz="4" w:space="0"/>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渔船编码</w:t>
            </w:r>
          </w:p>
        </w:tc>
        <w:tc>
          <w:tcPr>
            <w:tcW w:w="2219" w:type="dxa"/>
            <w:tcBorders>
              <w:top w:val="single" w:color="000000" w:sz="4" w:space="0"/>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ascii="华文仿宋" w:hAnsi="华文仿宋" w:eastAsia="华文仿宋" w:cs="Times New Roman"/>
                <w:color w:val="464445"/>
                <w:kern w:val="0"/>
                <w:sz w:val="24"/>
                <w:szCs w:val="24"/>
              </w:rPr>
              <w:t> </w:t>
            </w:r>
          </w:p>
        </w:tc>
      </w:tr>
      <w:tr>
        <w:tblPrEx>
          <w:tblLayout w:type="fixed"/>
          <w:tblCellMar>
            <w:top w:w="0" w:type="dxa"/>
            <w:left w:w="108" w:type="dxa"/>
            <w:bottom w:w="0" w:type="dxa"/>
            <w:right w:w="108" w:type="dxa"/>
          </w:tblCellMar>
        </w:tblPrEx>
        <w:trPr>
          <w:trHeight w:val="218" w:hRule="atLeast"/>
          <w:jc w:val="center"/>
        </w:trPr>
        <w:tc>
          <w:tcPr>
            <w:tcW w:w="2629" w:type="dxa"/>
            <w:gridSpan w:val="2"/>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总  长</w:t>
            </w:r>
          </w:p>
        </w:tc>
        <w:tc>
          <w:tcPr>
            <w:tcW w:w="2262"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770"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船  长</w:t>
            </w:r>
          </w:p>
        </w:tc>
        <w:tc>
          <w:tcPr>
            <w:tcW w:w="2219"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ascii="华文仿宋" w:hAnsi="华文仿宋" w:eastAsia="华文仿宋" w:cs="Times New Roman"/>
                <w:color w:val="464445"/>
                <w:kern w:val="0"/>
                <w:sz w:val="24"/>
                <w:szCs w:val="24"/>
              </w:rPr>
              <w:t> </w:t>
            </w:r>
          </w:p>
        </w:tc>
      </w:tr>
      <w:tr>
        <w:tblPrEx>
          <w:tblLayout w:type="fixed"/>
          <w:tblCellMar>
            <w:top w:w="0" w:type="dxa"/>
            <w:left w:w="108" w:type="dxa"/>
            <w:bottom w:w="0" w:type="dxa"/>
            <w:right w:w="108" w:type="dxa"/>
          </w:tblCellMar>
        </w:tblPrEx>
        <w:trPr>
          <w:trHeight w:val="218" w:hRule="atLeast"/>
          <w:jc w:val="center"/>
        </w:trPr>
        <w:tc>
          <w:tcPr>
            <w:tcW w:w="2629" w:type="dxa"/>
            <w:gridSpan w:val="2"/>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型  宽</w:t>
            </w:r>
          </w:p>
        </w:tc>
        <w:tc>
          <w:tcPr>
            <w:tcW w:w="2262"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770"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型  深</w:t>
            </w:r>
          </w:p>
        </w:tc>
        <w:tc>
          <w:tcPr>
            <w:tcW w:w="2219"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ascii="华文仿宋" w:hAnsi="华文仿宋" w:eastAsia="华文仿宋" w:cs="Times New Roman"/>
                <w:color w:val="464445"/>
                <w:kern w:val="0"/>
                <w:sz w:val="24"/>
                <w:szCs w:val="24"/>
              </w:rPr>
              <w:t> </w:t>
            </w:r>
          </w:p>
        </w:tc>
      </w:tr>
      <w:tr>
        <w:tblPrEx>
          <w:tblLayout w:type="fixed"/>
          <w:tblCellMar>
            <w:top w:w="0" w:type="dxa"/>
            <w:left w:w="108" w:type="dxa"/>
            <w:bottom w:w="0" w:type="dxa"/>
            <w:right w:w="108" w:type="dxa"/>
          </w:tblCellMar>
        </w:tblPrEx>
        <w:trPr>
          <w:trHeight w:val="218" w:hRule="atLeast"/>
          <w:jc w:val="center"/>
        </w:trPr>
        <w:tc>
          <w:tcPr>
            <w:tcW w:w="2629" w:type="dxa"/>
            <w:gridSpan w:val="2"/>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船体材质</w:t>
            </w:r>
          </w:p>
        </w:tc>
        <w:tc>
          <w:tcPr>
            <w:tcW w:w="2262"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770"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船舶类型</w:t>
            </w:r>
          </w:p>
        </w:tc>
        <w:tc>
          <w:tcPr>
            <w:tcW w:w="2219"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ascii="华文仿宋" w:hAnsi="华文仿宋" w:eastAsia="华文仿宋" w:cs="Times New Roman"/>
                <w:color w:val="464445"/>
                <w:kern w:val="0"/>
                <w:sz w:val="24"/>
                <w:szCs w:val="24"/>
              </w:rPr>
              <w:t> </w:t>
            </w:r>
          </w:p>
        </w:tc>
      </w:tr>
      <w:tr>
        <w:tblPrEx>
          <w:tblLayout w:type="fixed"/>
          <w:tblCellMar>
            <w:top w:w="0" w:type="dxa"/>
            <w:left w:w="108" w:type="dxa"/>
            <w:bottom w:w="0" w:type="dxa"/>
            <w:right w:w="108" w:type="dxa"/>
          </w:tblCellMar>
        </w:tblPrEx>
        <w:trPr>
          <w:trHeight w:val="218" w:hRule="atLeast"/>
          <w:jc w:val="center"/>
        </w:trPr>
        <w:tc>
          <w:tcPr>
            <w:tcW w:w="2629" w:type="dxa"/>
            <w:gridSpan w:val="2"/>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总吨位</w:t>
            </w:r>
          </w:p>
        </w:tc>
        <w:tc>
          <w:tcPr>
            <w:tcW w:w="2262"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770"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净吨位</w:t>
            </w:r>
          </w:p>
        </w:tc>
        <w:tc>
          <w:tcPr>
            <w:tcW w:w="2219"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ascii="华文仿宋" w:hAnsi="华文仿宋" w:eastAsia="华文仿宋" w:cs="Times New Roman"/>
                <w:color w:val="464445"/>
                <w:kern w:val="0"/>
                <w:sz w:val="24"/>
                <w:szCs w:val="24"/>
              </w:rPr>
              <w:t> </w:t>
            </w:r>
          </w:p>
        </w:tc>
      </w:tr>
      <w:tr>
        <w:tblPrEx>
          <w:tblLayout w:type="fixed"/>
          <w:tblCellMar>
            <w:top w:w="0" w:type="dxa"/>
            <w:left w:w="108" w:type="dxa"/>
            <w:bottom w:w="0" w:type="dxa"/>
            <w:right w:w="108" w:type="dxa"/>
          </w:tblCellMar>
        </w:tblPrEx>
        <w:trPr>
          <w:trHeight w:val="218" w:hRule="atLeast"/>
          <w:jc w:val="center"/>
        </w:trPr>
        <w:tc>
          <w:tcPr>
            <w:tcW w:w="2629" w:type="dxa"/>
            <w:gridSpan w:val="2"/>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建造日期</w:t>
            </w:r>
          </w:p>
        </w:tc>
        <w:tc>
          <w:tcPr>
            <w:tcW w:w="2262"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770"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作业类型</w:t>
            </w:r>
          </w:p>
        </w:tc>
        <w:tc>
          <w:tcPr>
            <w:tcW w:w="2219"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ascii="华文仿宋" w:hAnsi="华文仿宋" w:eastAsia="华文仿宋" w:cs="Times New Roman"/>
                <w:color w:val="464445"/>
                <w:kern w:val="0"/>
                <w:sz w:val="24"/>
                <w:szCs w:val="24"/>
              </w:rPr>
              <w:t> </w:t>
            </w:r>
          </w:p>
        </w:tc>
      </w:tr>
      <w:tr>
        <w:tblPrEx>
          <w:tblLayout w:type="fixed"/>
          <w:tblCellMar>
            <w:top w:w="0" w:type="dxa"/>
            <w:left w:w="108" w:type="dxa"/>
            <w:bottom w:w="0" w:type="dxa"/>
            <w:right w:w="108" w:type="dxa"/>
          </w:tblCellMar>
        </w:tblPrEx>
        <w:trPr>
          <w:trHeight w:val="218" w:hRule="atLeast"/>
          <w:jc w:val="center"/>
        </w:trPr>
        <w:tc>
          <w:tcPr>
            <w:tcW w:w="1004" w:type="dxa"/>
            <w:vMerge w:val="restart"/>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机</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电</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设</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备</w:t>
            </w:r>
          </w:p>
        </w:tc>
        <w:tc>
          <w:tcPr>
            <w:tcW w:w="1625"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主机型号</w:t>
            </w:r>
          </w:p>
        </w:tc>
        <w:tc>
          <w:tcPr>
            <w:tcW w:w="2262"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770"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主机总功率</w:t>
            </w:r>
          </w:p>
        </w:tc>
        <w:tc>
          <w:tcPr>
            <w:tcW w:w="2219" w:type="dxa"/>
            <w:tcBorders>
              <w:top w:val="single" w:color="000000" w:sz="4" w:space="0"/>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18" w:hRule="atLeast"/>
          <w:jc w:val="center"/>
        </w:trPr>
        <w:tc>
          <w:tcPr>
            <w:tcW w:w="1004" w:type="dxa"/>
            <w:vMerge w:val="continue"/>
            <w:tcBorders>
              <w:top w:val="nil"/>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625"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主机制造厂</w:t>
            </w:r>
          </w:p>
        </w:tc>
        <w:tc>
          <w:tcPr>
            <w:tcW w:w="2262"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770"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出厂日期</w:t>
            </w:r>
          </w:p>
        </w:tc>
        <w:tc>
          <w:tcPr>
            <w:tcW w:w="2219"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18" w:hRule="atLeast"/>
          <w:jc w:val="center"/>
        </w:trPr>
        <w:tc>
          <w:tcPr>
            <w:tcW w:w="1004" w:type="dxa"/>
            <w:vMerge w:val="continue"/>
            <w:tcBorders>
              <w:top w:val="nil"/>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625"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齿轮箱型号</w:t>
            </w:r>
          </w:p>
        </w:tc>
        <w:tc>
          <w:tcPr>
            <w:tcW w:w="2262"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770"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发电机型号</w:t>
            </w:r>
          </w:p>
        </w:tc>
        <w:tc>
          <w:tcPr>
            <w:tcW w:w="2219"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21" w:hRule="atLeast"/>
          <w:jc w:val="center"/>
        </w:trPr>
        <w:tc>
          <w:tcPr>
            <w:tcW w:w="2629" w:type="dxa"/>
            <w:gridSpan w:val="2"/>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其他</w:t>
            </w:r>
          </w:p>
        </w:tc>
        <w:tc>
          <w:tcPr>
            <w:tcW w:w="6251" w:type="dxa"/>
            <w:gridSpan w:val="3"/>
            <w:tcBorders>
              <w:top w:val="nil"/>
              <w:left w:val="nil"/>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bl>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（二）</w:t>
      </w:r>
      <w:r>
        <w:rPr>
          <w:rFonts w:hint="eastAsia" w:ascii="华文仿宋" w:hAnsi="华文仿宋" w:eastAsia="华文仿宋" w:cs="宋体"/>
          <w:color w:val="464445"/>
          <w:kern w:val="0"/>
          <w:sz w:val="24"/>
          <w:szCs w:val="24"/>
        </w:rPr>
        <w:t>转让前，渔船所有权状况如下：</w:t>
      </w:r>
    </w:p>
    <w:tbl>
      <w:tblPr>
        <w:tblStyle w:val="5"/>
        <w:tblW w:w="8970" w:type="dxa"/>
        <w:tblInd w:w="185" w:type="dxa"/>
        <w:shd w:val="clear" w:color="auto" w:fill="FFFFFF"/>
        <w:tblLayout w:type="fixed"/>
        <w:tblCellMar>
          <w:top w:w="0" w:type="dxa"/>
          <w:left w:w="108" w:type="dxa"/>
          <w:bottom w:w="0" w:type="dxa"/>
          <w:right w:w="108" w:type="dxa"/>
        </w:tblCellMar>
      </w:tblPr>
      <w:tblGrid>
        <w:gridCol w:w="960"/>
        <w:gridCol w:w="1373"/>
        <w:gridCol w:w="1134"/>
        <w:gridCol w:w="2126"/>
        <w:gridCol w:w="1985"/>
        <w:gridCol w:w="1392"/>
      </w:tblGrid>
      <w:tr>
        <w:tblPrEx>
          <w:shd w:val="clear" w:color="auto" w:fill="FFFFFF"/>
          <w:tblLayout w:type="fixed"/>
          <w:tblCellMar>
            <w:top w:w="0" w:type="dxa"/>
            <w:left w:w="108" w:type="dxa"/>
            <w:bottom w:w="0" w:type="dxa"/>
            <w:right w:w="108" w:type="dxa"/>
          </w:tblCellMar>
        </w:tblPrEx>
        <w:tc>
          <w:tcPr>
            <w:tcW w:w="2333" w:type="dxa"/>
            <w:gridSpan w:val="2"/>
            <w:tcBorders>
              <w:top w:val="single" w:color="000000" w:sz="4" w:space="0"/>
              <w:left w:val="single" w:color="000000" w:sz="4" w:space="0"/>
              <w:bottom w:val="single" w:color="000000" w:sz="4" w:space="0"/>
              <w:right w:val="single" w:color="000000" w:sz="4" w:space="0"/>
            </w:tcBorders>
            <w:shd w:val="clear" w:color="auto" w:fill="DBE5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所有人姓名</w:t>
            </w:r>
          </w:p>
        </w:tc>
        <w:tc>
          <w:tcPr>
            <w:tcW w:w="1134" w:type="dxa"/>
            <w:tcBorders>
              <w:top w:val="single" w:color="000000" w:sz="4" w:space="0"/>
              <w:left w:val="nil"/>
              <w:bottom w:val="single" w:color="000000" w:sz="4" w:space="0"/>
              <w:right w:val="single" w:color="000000" w:sz="4" w:space="0"/>
            </w:tcBorders>
            <w:shd w:val="clear" w:color="auto" w:fill="DBE5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性别</w:t>
            </w:r>
          </w:p>
        </w:tc>
        <w:tc>
          <w:tcPr>
            <w:tcW w:w="2126" w:type="dxa"/>
            <w:tcBorders>
              <w:top w:val="single" w:color="000000" w:sz="4" w:space="0"/>
              <w:left w:val="nil"/>
              <w:bottom w:val="single" w:color="000000" w:sz="4" w:space="0"/>
              <w:right w:val="single" w:color="000000" w:sz="4" w:space="0"/>
            </w:tcBorders>
            <w:shd w:val="clear" w:color="auto" w:fill="DBE5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有效证件号</w:t>
            </w:r>
          </w:p>
        </w:tc>
        <w:tc>
          <w:tcPr>
            <w:tcW w:w="1985" w:type="dxa"/>
            <w:tcBorders>
              <w:top w:val="single" w:color="000000" w:sz="4" w:space="0"/>
              <w:left w:val="nil"/>
              <w:bottom w:val="single" w:color="000000" w:sz="4" w:space="0"/>
              <w:right w:val="single" w:color="000000" w:sz="4" w:space="0"/>
            </w:tcBorders>
            <w:shd w:val="clear" w:color="auto" w:fill="DBE5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所有权比例（</w:t>
            </w:r>
            <w:r>
              <w:rPr>
                <w:rFonts w:hint="eastAsia" w:ascii="华文仿宋" w:hAnsi="华文仿宋" w:eastAsia="华文仿宋" w:cs="Times New Roman"/>
                <w:b/>
                <w:bCs/>
                <w:color w:val="464445"/>
                <w:kern w:val="0"/>
                <w:sz w:val="24"/>
                <w:szCs w:val="24"/>
              </w:rPr>
              <w:t>%</w:t>
            </w:r>
            <w:r>
              <w:rPr>
                <w:rFonts w:hint="eastAsia" w:ascii="华文仿宋" w:hAnsi="华文仿宋" w:eastAsia="华文仿宋" w:cs="宋体"/>
                <w:b/>
                <w:bCs/>
                <w:color w:val="464445"/>
                <w:kern w:val="0"/>
                <w:sz w:val="24"/>
                <w:szCs w:val="24"/>
              </w:rPr>
              <w:t>）</w:t>
            </w:r>
          </w:p>
        </w:tc>
        <w:tc>
          <w:tcPr>
            <w:tcW w:w="1392" w:type="dxa"/>
            <w:tcBorders>
              <w:top w:val="single" w:color="000000" w:sz="4" w:space="0"/>
              <w:left w:val="nil"/>
              <w:bottom w:val="single" w:color="000000" w:sz="4" w:space="0"/>
              <w:right w:val="single" w:color="000000" w:sz="4" w:space="0"/>
            </w:tcBorders>
            <w:shd w:val="clear" w:color="auto" w:fill="DBE5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备注</w:t>
            </w:r>
          </w:p>
        </w:tc>
      </w:tr>
      <w:tr>
        <w:tblPrEx>
          <w:tblLayout w:type="fixed"/>
          <w:tblCellMar>
            <w:top w:w="0" w:type="dxa"/>
            <w:left w:w="108" w:type="dxa"/>
            <w:bottom w:w="0" w:type="dxa"/>
            <w:right w:w="108" w:type="dxa"/>
          </w:tblCellMar>
        </w:tblPrEx>
        <w:tc>
          <w:tcPr>
            <w:tcW w:w="960" w:type="dxa"/>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持证人</w:t>
            </w:r>
          </w:p>
        </w:tc>
        <w:tc>
          <w:tcPr>
            <w:tcW w:w="1373"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134"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2126"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8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392" w:type="dxa"/>
            <w:tcBorders>
              <w:top w:val="single" w:color="000000" w:sz="4" w:space="0"/>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c>
          <w:tcPr>
            <w:tcW w:w="960" w:type="dxa"/>
            <w:vMerge w:val="restart"/>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共</w:t>
            </w:r>
          </w:p>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有</w:t>
            </w:r>
          </w:p>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人</w:t>
            </w:r>
          </w:p>
        </w:tc>
        <w:tc>
          <w:tcPr>
            <w:tcW w:w="1373"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134"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2126"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8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392"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c>
          <w:tcPr>
            <w:tcW w:w="960" w:type="dxa"/>
            <w:vMerge w:val="continue"/>
            <w:tcBorders>
              <w:top w:val="nil"/>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373"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134"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2126"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8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392"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14" w:hRule="atLeast"/>
        </w:trPr>
        <w:tc>
          <w:tcPr>
            <w:tcW w:w="960" w:type="dxa"/>
            <w:vMerge w:val="continue"/>
            <w:tcBorders>
              <w:top w:val="nil"/>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373"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134"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2126"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8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392"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64" w:hRule="atLeast"/>
        </w:trPr>
        <w:tc>
          <w:tcPr>
            <w:tcW w:w="960" w:type="dxa"/>
            <w:vMerge w:val="continue"/>
            <w:tcBorders>
              <w:top w:val="nil"/>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373"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134"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2126"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8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392"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c>
          <w:tcPr>
            <w:tcW w:w="5593" w:type="dxa"/>
            <w:gridSpan w:val="4"/>
            <w:tcBorders>
              <w:top w:val="nil"/>
              <w:left w:val="single" w:color="000000" w:sz="4" w:space="0"/>
              <w:bottom w:val="single" w:color="000000" w:sz="4" w:space="0"/>
              <w:right w:val="single" w:color="000000" w:sz="4" w:space="0"/>
            </w:tcBorders>
            <w:shd w:val="clear" w:color="auto" w:fill="DBE5F1"/>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合计</w:t>
            </w:r>
          </w:p>
        </w:tc>
        <w:tc>
          <w:tcPr>
            <w:tcW w:w="198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i/>
                <w:iCs/>
                <w:color w:val="000000"/>
                <w:kern w:val="0"/>
                <w:sz w:val="24"/>
                <w:szCs w:val="24"/>
              </w:rPr>
              <w:t> </w:t>
            </w:r>
          </w:p>
        </w:tc>
        <w:tc>
          <w:tcPr>
            <w:tcW w:w="1392"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bl>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（三）</w:t>
      </w:r>
      <w:r>
        <w:rPr>
          <w:rFonts w:hint="eastAsia" w:ascii="华文仿宋" w:hAnsi="华文仿宋" w:eastAsia="华文仿宋" w:cs="宋体"/>
          <w:color w:val="464445"/>
          <w:kern w:val="0"/>
          <w:sz w:val="24"/>
          <w:szCs w:val="24"/>
        </w:rPr>
        <w:t>双方约定的其他事项：</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u w:val="single"/>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u w:val="single"/>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第二条转让内容</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（一）</w:t>
      </w:r>
      <w:r>
        <w:rPr>
          <w:rFonts w:hint="eastAsia" w:ascii="华文仿宋" w:hAnsi="华文仿宋" w:eastAsia="华文仿宋" w:cs="宋体"/>
          <w:color w:val="464445"/>
          <w:kern w:val="0"/>
          <w:sz w:val="24"/>
          <w:szCs w:val="24"/>
        </w:rPr>
        <w:t>甲方同意向乙方转让渔船</w:t>
      </w:r>
      <w:r>
        <w:rPr>
          <w:rFonts w:hint="eastAsia" w:ascii="华文仿宋" w:hAnsi="华文仿宋" w:eastAsia="华文仿宋" w:cs="宋体"/>
          <w:i/>
          <w:iCs/>
          <w:color w:val="000000"/>
          <w:kern w:val="0"/>
          <w:sz w:val="24"/>
          <w:szCs w:val="24"/>
          <w:u w:val="single"/>
        </w:rPr>
        <w:t>     </w:t>
      </w:r>
      <w:r>
        <w:rPr>
          <w:rFonts w:hint="eastAsia" w:ascii="华文仿宋" w:hAnsi="华文仿宋" w:eastAsia="华文仿宋" w:cs="宋体"/>
          <w:color w:val="000000"/>
          <w:kern w:val="0"/>
          <w:sz w:val="24"/>
          <w:szCs w:val="24"/>
        </w:rPr>
        <w:t>%</w:t>
      </w:r>
      <w:r>
        <w:rPr>
          <w:rFonts w:hint="eastAsia" w:ascii="华文仿宋" w:hAnsi="华文仿宋" w:eastAsia="华文仿宋" w:cs="宋体"/>
          <w:color w:val="464445"/>
          <w:kern w:val="0"/>
          <w:sz w:val="24"/>
          <w:szCs w:val="24"/>
        </w:rPr>
        <w:t>的所有权。乙方同意向甲方购买渔船</w:t>
      </w:r>
      <w:r>
        <w:rPr>
          <w:rFonts w:hint="eastAsia" w:ascii="华文仿宋" w:hAnsi="华文仿宋" w:eastAsia="华文仿宋" w:cs="宋体"/>
          <w:color w:val="000000"/>
          <w:kern w:val="0"/>
          <w:sz w:val="24"/>
          <w:szCs w:val="24"/>
          <w:u w:val="single"/>
        </w:rPr>
        <w:t>     </w:t>
      </w:r>
      <w:r>
        <w:rPr>
          <w:rFonts w:hint="eastAsia" w:ascii="华文仿宋" w:hAnsi="华文仿宋" w:eastAsia="华文仿宋" w:cs="宋体"/>
          <w:color w:val="000000"/>
          <w:kern w:val="0"/>
          <w:sz w:val="24"/>
          <w:szCs w:val="24"/>
        </w:rPr>
        <w:t>%</w:t>
      </w:r>
      <w:r>
        <w:rPr>
          <w:rFonts w:hint="eastAsia" w:ascii="华文仿宋" w:hAnsi="华文仿宋" w:eastAsia="华文仿宋" w:cs="宋体"/>
          <w:color w:val="464445"/>
          <w:kern w:val="0"/>
          <w:sz w:val="24"/>
          <w:szCs w:val="24"/>
        </w:rPr>
        <w:t>的所有权。</w:t>
      </w:r>
    </w:p>
    <w:p>
      <w:pPr>
        <w:widowControl/>
        <w:shd w:val="clear" w:color="auto" w:fill="FFFFFF"/>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（二）</w:t>
      </w:r>
      <w:r>
        <w:rPr>
          <w:rFonts w:hint="eastAsia" w:ascii="华文仿宋" w:hAnsi="华文仿宋" w:eastAsia="华文仿宋" w:cs="宋体"/>
          <w:color w:val="464445"/>
          <w:kern w:val="0"/>
          <w:sz w:val="24"/>
          <w:szCs w:val="24"/>
        </w:rPr>
        <w:t>乙方对于转让完成后取得的渔船的处理方式为（可选）</w:t>
      </w:r>
    </w:p>
    <w:p>
      <w:pPr>
        <w:widowControl/>
        <w:shd w:val="clear" w:color="auto" w:fill="FFFFFF"/>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□直接投入作业生产      □更新改造       □拆解      其他</w:t>
      </w:r>
      <w:r>
        <w:rPr>
          <w:rFonts w:hint="eastAsia" w:ascii="华文仿宋" w:hAnsi="华文仿宋" w:eastAsia="华文仿宋" w:cs="宋体"/>
          <w:color w:val="000000"/>
          <w:kern w:val="0"/>
          <w:sz w:val="24"/>
          <w:szCs w:val="24"/>
          <w:u w:val="single"/>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（三）</w:t>
      </w:r>
      <w:r>
        <w:rPr>
          <w:rFonts w:hint="eastAsia" w:ascii="华文仿宋" w:hAnsi="华文仿宋" w:eastAsia="华文仿宋" w:cs="宋体"/>
          <w:color w:val="464445"/>
          <w:kern w:val="0"/>
          <w:sz w:val="24"/>
          <w:szCs w:val="24"/>
        </w:rPr>
        <w:t>转让完成后，渔船所有权结构如下：</w:t>
      </w:r>
    </w:p>
    <w:tbl>
      <w:tblPr>
        <w:tblStyle w:val="5"/>
        <w:tblW w:w="9000" w:type="dxa"/>
        <w:tblInd w:w="0" w:type="dxa"/>
        <w:shd w:val="clear" w:color="auto" w:fill="FFFFFF"/>
        <w:tblLayout w:type="fixed"/>
        <w:tblCellMar>
          <w:top w:w="0" w:type="dxa"/>
          <w:left w:w="108" w:type="dxa"/>
          <w:bottom w:w="0" w:type="dxa"/>
          <w:right w:w="108" w:type="dxa"/>
        </w:tblCellMar>
      </w:tblPr>
      <w:tblGrid>
        <w:gridCol w:w="1101"/>
        <w:gridCol w:w="1449"/>
        <w:gridCol w:w="960"/>
        <w:gridCol w:w="1830"/>
        <w:gridCol w:w="1995"/>
        <w:gridCol w:w="1665"/>
      </w:tblGrid>
      <w:tr>
        <w:tblPrEx>
          <w:tblLayout w:type="fixed"/>
          <w:tblCellMar>
            <w:top w:w="0" w:type="dxa"/>
            <w:left w:w="108" w:type="dxa"/>
            <w:bottom w:w="0" w:type="dxa"/>
            <w:right w:w="108" w:type="dxa"/>
          </w:tblCellMar>
        </w:tblPrEx>
        <w:trPr>
          <w:trHeight w:val="383" w:hRule="atLeast"/>
        </w:trPr>
        <w:tc>
          <w:tcPr>
            <w:tcW w:w="2550" w:type="dxa"/>
            <w:gridSpan w:val="2"/>
            <w:tcBorders>
              <w:top w:val="single" w:color="000000" w:sz="4" w:space="0"/>
              <w:left w:val="single" w:color="000000" w:sz="4" w:space="0"/>
              <w:bottom w:val="single" w:color="000000" w:sz="4" w:space="0"/>
              <w:right w:val="single" w:color="000000" w:sz="4" w:space="0"/>
            </w:tcBorders>
            <w:shd w:val="clear" w:color="auto" w:fill="DBE5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所有人姓名</w:t>
            </w:r>
          </w:p>
        </w:tc>
        <w:tc>
          <w:tcPr>
            <w:tcW w:w="960" w:type="dxa"/>
            <w:tcBorders>
              <w:top w:val="single" w:color="000000" w:sz="4" w:space="0"/>
              <w:left w:val="nil"/>
              <w:bottom w:val="single" w:color="000000" w:sz="4" w:space="0"/>
              <w:right w:val="single" w:color="000000" w:sz="4" w:space="0"/>
            </w:tcBorders>
            <w:shd w:val="clear" w:color="auto" w:fill="DBE5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性别</w:t>
            </w:r>
          </w:p>
        </w:tc>
        <w:tc>
          <w:tcPr>
            <w:tcW w:w="1830" w:type="dxa"/>
            <w:tcBorders>
              <w:top w:val="single" w:color="000000" w:sz="4" w:space="0"/>
              <w:left w:val="nil"/>
              <w:bottom w:val="single" w:color="000000" w:sz="4" w:space="0"/>
              <w:right w:val="single" w:color="000000" w:sz="4" w:space="0"/>
            </w:tcBorders>
            <w:shd w:val="clear" w:color="auto" w:fill="DBE5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有效证件号</w:t>
            </w:r>
          </w:p>
        </w:tc>
        <w:tc>
          <w:tcPr>
            <w:tcW w:w="1995" w:type="dxa"/>
            <w:tcBorders>
              <w:top w:val="single" w:color="000000" w:sz="4" w:space="0"/>
              <w:left w:val="nil"/>
              <w:bottom w:val="single" w:color="000000" w:sz="4" w:space="0"/>
              <w:right w:val="single" w:color="000000" w:sz="4" w:space="0"/>
            </w:tcBorders>
            <w:shd w:val="clear" w:color="auto" w:fill="DBE5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所有权</w:t>
            </w:r>
            <w:r>
              <w:rPr>
                <w:rFonts w:hint="eastAsia" w:ascii="华文仿宋" w:hAnsi="华文仿宋" w:eastAsia="华文仿宋" w:cs="宋体"/>
                <w:b/>
                <w:bCs/>
                <w:color w:val="000000"/>
                <w:kern w:val="0"/>
                <w:sz w:val="24"/>
                <w:szCs w:val="24"/>
              </w:rPr>
              <w:t>比例（</w:t>
            </w:r>
            <w:r>
              <w:rPr>
                <w:rFonts w:hint="eastAsia" w:ascii="华文仿宋" w:hAnsi="华文仿宋" w:eastAsia="华文仿宋" w:cs="Times New Roman"/>
                <w:b/>
                <w:bCs/>
                <w:color w:val="464445"/>
                <w:kern w:val="0"/>
                <w:sz w:val="24"/>
                <w:szCs w:val="24"/>
              </w:rPr>
              <w:t>%</w:t>
            </w:r>
            <w:r>
              <w:rPr>
                <w:rFonts w:hint="eastAsia" w:ascii="华文仿宋" w:hAnsi="华文仿宋" w:eastAsia="华文仿宋" w:cs="宋体"/>
                <w:b/>
                <w:bCs/>
                <w:color w:val="464445"/>
                <w:kern w:val="0"/>
                <w:sz w:val="24"/>
                <w:szCs w:val="24"/>
              </w:rPr>
              <w:t>）</w:t>
            </w:r>
          </w:p>
        </w:tc>
        <w:tc>
          <w:tcPr>
            <w:tcW w:w="1665" w:type="dxa"/>
            <w:tcBorders>
              <w:top w:val="single" w:color="000000" w:sz="4" w:space="0"/>
              <w:left w:val="nil"/>
              <w:bottom w:val="single" w:color="000000" w:sz="4" w:space="0"/>
              <w:right w:val="single" w:color="000000" w:sz="4" w:space="0"/>
            </w:tcBorders>
            <w:shd w:val="clear" w:color="auto" w:fill="DBE5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备注</w:t>
            </w:r>
          </w:p>
        </w:tc>
      </w:tr>
      <w:tr>
        <w:tblPrEx>
          <w:tblLayout w:type="fixed"/>
          <w:tblCellMar>
            <w:top w:w="0" w:type="dxa"/>
            <w:left w:w="108" w:type="dxa"/>
            <w:bottom w:w="0" w:type="dxa"/>
            <w:right w:w="108" w:type="dxa"/>
          </w:tblCellMar>
        </w:tblPrEx>
        <w:tc>
          <w:tcPr>
            <w:tcW w:w="1101" w:type="dxa"/>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拟持证人</w:t>
            </w:r>
          </w:p>
        </w:tc>
        <w:tc>
          <w:tcPr>
            <w:tcW w:w="1449"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96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83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9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665" w:type="dxa"/>
            <w:tcBorders>
              <w:top w:val="single" w:color="000000" w:sz="4" w:space="0"/>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c>
          <w:tcPr>
            <w:tcW w:w="1101" w:type="dxa"/>
            <w:vMerge w:val="restart"/>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共</w:t>
            </w:r>
          </w:p>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有</w:t>
            </w:r>
          </w:p>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人</w:t>
            </w:r>
          </w:p>
        </w:tc>
        <w:tc>
          <w:tcPr>
            <w:tcW w:w="1449"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96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83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9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66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c>
          <w:tcPr>
            <w:tcW w:w="1101" w:type="dxa"/>
            <w:vMerge w:val="continue"/>
            <w:tcBorders>
              <w:top w:val="nil"/>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449"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96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83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9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66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21" w:hRule="atLeast"/>
        </w:trPr>
        <w:tc>
          <w:tcPr>
            <w:tcW w:w="1101" w:type="dxa"/>
            <w:vMerge w:val="continue"/>
            <w:tcBorders>
              <w:top w:val="nil"/>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449"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96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83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9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66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57" w:hRule="atLeast"/>
        </w:trPr>
        <w:tc>
          <w:tcPr>
            <w:tcW w:w="1101" w:type="dxa"/>
            <w:vMerge w:val="continue"/>
            <w:tcBorders>
              <w:top w:val="nil"/>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449"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96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83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9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66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57" w:hRule="atLeast"/>
        </w:trPr>
        <w:tc>
          <w:tcPr>
            <w:tcW w:w="1101" w:type="dxa"/>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449"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96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830"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99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66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c>
          <w:tcPr>
            <w:tcW w:w="5340" w:type="dxa"/>
            <w:gridSpan w:val="4"/>
            <w:tcBorders>
              <w:top w:val="nil"/>
              <w:left w:val="single" w:color="000000" w:sz="4" w:space="0"/>
              <w:bottom w:val="single" w:color="000000" w:sz="4" w:space="0"/>
              <w:right w:val="single" w:color="000000" w:sz="4" w:space="0"/>
            </w:tcBorders>
            <w:shd w:val="clear" w:color="auto" w:fill="DBE5F1"/>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合计</w:t>
            </w:r>
          </w:p>
        </w:tc>
        <w:tc>
          <w:tcPr>
            <w:tcW w:w="199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i/>
                <w:iCs/>
                <w:color w:val="000000"/>
                <w:kern w:val="0"/>
                <w:sz w:val="24"/>
                <w:szCs w:val="24"/>
              </w:rPr>
              <w:t> </w:t>
            </w:r>
          </w:p>
        </w:tc>
        <w:tc>
          <w:tcPr>
            <w:tcW w:w="166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bl>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第三条  转让价款</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甲方向乙方转让渔船</w:t>
      </w:r>
      <w:r>
        <w:rPr>
          <w:rFonts w:hint="eastAsia" w:ascii="华文仿宋" w:hAnsi="华文仿宋" w:eastAsia="华文仿宋" w:cs="宋体"/>
          <w:i/>
          <w:iCs/>
          <w:color w:val="000000"/>
          <w:kern w:val="0"/>
          <w:sz w:val="24"/>
          <w:szCs w:val="24"/>
          <w:u w:val="single"/>
        </w:rPr>
        <w:t>      </w:t>
      </w:r>
      <w:r>
        <w:rPr>
          <w:rFonts w:hint="eastAsia" w:ascii="华文仿宋" w:hAnsi="华文仿宋" w:eastAsia="华文仿宋" w:cs="宋体"/>
          <w:color w:val="000000"/>
          <w:kern w:val="0"/>
          <w:sz w:val="24"/>
          <w:szCs w:val="24"/>
        </w:rPr>
        <w:t>%</w:t>
      </w:r>
      <w:r>
        <w:rPr>
          <w:rFonts w:hint="eastAsia" w:ascii="华文仿宋" w:hAnsi="华文仿宋" w:eastAsia="华文仿宋" w:cs="宋体"/>
          <w:color w:val="464445"/>
          <w:kern w:val="0"/>
          <w:sz w:val="24"/>
          <w:szCs w:val="24"/>
        </w:rPr>
        <w:t>的所有</w:t>
      </w:r>
      <w:r>
        <w:rPr>
          <w:rFonts w:hint="eastAsia" w:ascii="华文仿宋" w:hAnsi="华文仿宋" w:eastAsia="华文仿宋" w:cs="宋体"/>
          <w:color w:val="000000"/>
          <w:kern w:val="0"/>
          <w:sz w:val="24"/>
          <w:szCs w:val="24"/>
        </w:rPr>
        <w:t>权，作价人民币</w:t>
      </w:r>
      <w:r>
        <w:rPr>
          <w:rFonts w:hint="eastAsia" w:ascii="华文仿宋" w:hAnsi="华文仿宋" w:eastAsia="华文仿宋" w:cs="宋体"/>
          <w:color w:val="000000"/>
          <w:kern w:val="0"/>
          <w:sz w:val="24"/>
          <w:szCs w:val="24"/>
          <w:u w:val="single"/>
        </w:rPr>
        <w:t>                           万</w:t>
      </w:r>
      <w:r>
        <w:rPr>
          <w:rFonts w:hint="eastAsia" w:ascii="华文仿宋" w:hAnsi="华文仿宋" w:eastAsia="华文仿宋" w:cs="宋体"/>
          <w:color w:val="000000"/>
          <w:kern w:val="0"/>
          <w:sz w:val="24"/>
          <w:szCs w:val="24"/>
        </w:rPr>
        <w:t>元</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（大写：</w:t>
      </w:r>
      <w:r>
        <w:rPr>
          <w:rFonts w:hint="eastAsia" w:ascii="华文仿宋" w:hAnsi="华文仿宋" w:eastAsia="华文仿宋" w:cs="宋体"/>
          <w:color w:val="000000"/>
          <w:kern w:val="0"/>
          <w:sz w:val="24"/>
          <w:szCs w:val="24"/>
          <w:u w:val="single"/>
        </w:rPr>
        <w:t>                                            </w:t>
      </w:r>
      <w:r>
        <w:rPr>
          <w:rFonts w:hint="eastAsia" w:ascii="华文仿宋" w:hAnsi="华文仿宋" w:eastAsia="华文仿宋" w:cs="宋体"/>
          <w:color w:val="000000"/>
          <w:kern w:val="0"/>
          <w:sz w:val="24"/>
          <w:szCs w:val="24"/>
        </w:rPr>
        <w:t>元）（以下简称“转让款”）。</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第四条  价款支付方式</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（一）</w:t>
      </w:r>
      <w:r>
        <w:rPr>
          <w:rFonts w:hint="eastAsia" w:ascii="华文仿宋" w:hAnsi="华文仿宋" w:eastAsia="华文仿宋" w:cs="宋体"/>
          <w:color w:val="464445"/>
          <w:kern w:val="0"/>
          <w:sz w:val="24"/>
          <w:szCs w:val="24"/>
        </w:rPr>
        <w:t>价款结算方式为（可选）：</w:t>
      </w:r>
    </w:p>
    <w:p>
      <w:pPr>
        <w:widowControl/>
        <w:shd w:val="clear" w:color="auto" w:fill="FFFFFF"/>
        <w:spacing w:before="156" w:beforeLines="50" w:after="156" w:afterLines="50" w:line="300" w:lineRule="auto"/>
        <w:ind w:left="31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r>
        <w:rPr>
          <w:rFonts w:hint="eastAsia" w:ascii="华文仿宋" w:hAnsi="华文仿宋" w:eastAsia="华文仿宋" w:cs="宋体"/>
          <w:color w:val="464445"/>
          <w:kern w:val="0"/>
          <w:sz w:val="24"/>
          <w:szCs w:val="24"/>
        </w:rPr>
        <w:t>福建省海洋渔业船舶交易服务中心结算（以下简称</w:t>
      </w:r>
      <w:r>
        <w:rPr>
          <w:rFonts w:ascii="华文仿宋" w:hAnsi="华文仿宋" w:eastAsia="华文仿宋" w:cs="Times New Roman"/>
          <w:color w:val="464445"/>
          <w:kern w:val="0"/>
          <w:sz w:val="24"/>
          <w:szCs w:val="24"/>
        </w:rPr>
        <w:t>交易服务中心</w:t>
      </w:r>
      <w:r>
        <w:rPr>
          <w:rFonts w:hint="eastAsia" w:ascii="华文仿宋" w:hAnsi="华文仿宋" w:eastAsia="华文仿宋" w:cs="宋体"/>
          <w:color w:val="464445"/>
          <w:kern w:val="0"/>
          <w:sz w:val="24"/>
          <w:szCs w:val="24"/>
        </w:rPr>
        <w:t>），</w:t>
      </w:r>
      <w:r>
        <w:rPr>
          <w:rFonts w:hint="eastAsia" w:ascii="华文仿宋" w:hAnsi="华文仿宋" w:eastAsia="华文仿宋" w:cs="宋体"/>
          <w:color w:val="000000"/>
          <w:kern w:val="0"/>
          <w:sz w:val="24"/>
          <w:szCs w:val="24"/>
        </w:rPr>
        <w:t>交易中心为</w:t>
      </w:r>
      <w:r>
        <w:rPr>
          <w:rFonts w:hint="eastAsia" w:ascii="华文仿宋" w:hAnsi="华文仿宋" w:eastAsia="华文仿宋" w:cs="Times New Roman"/>
          <w:color w:val="464445"/>
          <w:kern w:val="0"/>
          <w:sz w:val="24"/>
          <w:szCs w:val="24"/>
        </w:rPr>
        <w:t>4.2</w:t>
      </w:r>
      <w:r>
        <w:rPr>
          <w:rFonts w:hint="eastAsia" w:ascii="华文仿宋" w:hAnsi="华文仿宋" w:eastAsia="华文仿宋" w:cs="宋体"/>
          <w:color w:val="464445"/>
          <w:kern w:val="0"/>
          <w:sz w:val="24"/>
          <w:szCs w:val="24"/>
        </w:rPr>
        <w:t>条中的收款方。</w:t>
      </w:r>
      <w:r>
        <w:rPr>
          <w:rFonts w:hint="eastAsia" w:ascii="华文仿宋" w:hAnsi="华文仿宋" w:eastAsia="华文仿宋" w:cs="宋体"/>
          <w:color w:val="FF6600"/>
          <w:kern w:val="0"/>
          <w:sz w:val="24"/>
          <w:szCs w:val="24"/>
        </w:rPr>
        <w:t> </w:t>
      </w:r>
    </w:p>
    <w:p>
      <w:pPr>
        <w:widowControl/>
        <w:shd w:val="clear" w:color="auto" w:fill="FFFFFF"/>
        <w:spacing w:before="156" w:beforeLines="50" w:after="156" w:afterLines="50" w:line="300" w:lineRule="auto"/>
        <w:ind w:left="31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自行结算（甲方为</w:t>
      </w:r>
      <w:r>
        <w:rPr>
          <w:rFonts w:hint="eastAsia" w:ascii="华文仿宋" w:hAnsi="华文仿宋" w:eastAsia="华文仿宋" w:cs="Times New Roman"/>
          <w:color w:val="464445"/>
          <w:kern w:val="0"/>
          <w:sz w:val="24"/>
          <w:szCs w:val="24"/>
        </w:rPr>
        <w:t>4.2</w:t>
      </w:r>
      <w:r>
        <w:rPr>
          <w:rFonts w:hint="eastAsia" w:ascii="华文仿宋" w:hAnsi="华文仿宋" w:eastAsia="华文仿宋" w:cs="宋体"/>
          <w:color w:val="464445"/>
          <w:kern w:val="0"/>
          <w:sz w:val="24"/>
          <w:szCs w:val="24"/>
        </w:rPr>
        <w:t>条中的收款方）</w:t>
      </w:r>
    </w:p>
    <w:p>
      <w:pPr>
        <w:widowControl/>
        <w:shd w:val="clear" w:color="auto" w:fill="FFFFFF"/>
        <w:spacing w:before="156" w:beforeLines="50" w:after="156" w:afterLines="50" w:line="300" w:lineRule="auto"/>
        <w:ind w:left="31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其他约定</w:t>
      </w:r>
      <w:r>
        <w:rPr>
          <w:rFonts w:ascii="华文仿宋" w:hAnsi="华文仿宋" w:eastAsia="华文仿宋" w:cs="Times New Roman"/>
          <w:color w:val="000000"/>
          <w:kern w:val="0"/>
          <w:sz w:val="24"/>
          <w:szCs w:val="24"/>
          <w:u w:val="single"/>
        </w:rPr>
        <w:t>      </w:t>
      </w:r>
      <w:r>
        <w:rPr>
          <w:rFonts w:hint="eastAsia" w:ascii="华文仿宋" w:hAnsi="华文仿宋" w:eastAsia="华文仿宋" w:cs="宋体"/>
          <w:color w:val="000000"/>
          <w:kern w:val="0"/>
          <w:sz w:val="24"/>
          <w:szCs w:val="24"/>
          <w:u w:val="single"/>
        </w:rPr>
        <w:t>     </w:t>
      </w:r>
      <w:r>
        <w:rPr>
          <w:rFonts w:ascii="华文仿宋" w:hAnsi="华文仿宋" w:eastAsia="华文仿宋" w:cs="Times New Roman"/>
          <w:color w:val="000000"/>
          <w:kern w:val="0"/>
          <w:sz w:val="24"/>
          <w:szCs w:val="24"/>
          <w:u w:val="single"/>
        </w:rPr>
        <w:t> </w:t>
      </w:r>
      <w:r>
        <w:rPr>
          <w:rFonts w:hint="eastAsia" w:ascii="华文仿宋" w:hAnsi="华文仿宋" w:eastAsia="华文仿宋" w:cs="宋体"/>
          <w:color w:val="000000"/>
          <w:kern w:val="0"/>
          <w:sz w:val="24"/>
          <w:szCs w:val="24"/>
          <w:u w:val="single"/>
        </w:rPr>
        <w:t>                                           </w:t>
      </w:r>
      <w:r>
        <w:rPr>
          <w:rFonts w:ascii="华文仿宋" w:hAnsi="华文仿宋" w:eastAsia="华文仿宋" w:cs="Times New Roman"/>
          <w:color w:val="000000"/>
          <w:kern w:val="0"/>
          <w:sz w:val="24"/>
          <w:szCs w:val="24"/>
          <w:u w:val="single"/>
        </w:rPr>
        <w:t>   </w:t>
      </w:r>
    </w:p>
    <w:p>
      <w:pPr>
        <w:widowControl/>
        <w:shd w:val="clear" w:color="auto" w:fill="FFFFFF"/>
        <w:spacing w:before="156" w:beforeLines="50" w:after="156" w:afterLines="50" w:line="300" w:lineRule="auto"/>
        <w:ind w:left="31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注：如选择交易中心结算，则交易中心成为收款方，在收到乙方价款</w:t>
      </w:r>
      <w:r>
        <w:rPr>
          <w:rFonts w:hint="eastAsia" w:ascii="华文仿宋" w:hAnsi="华文仿宋" w:eastAsia="华文仿宋" w:cs="Times New Roman"/>
          <w:color w:val="464445"/>
          <w:kern w:val="0"/>
          <w:sz w:val="24"/>
          <w:szCs w:val="24"/>
        </w:rPr>
        <w:t>5</w:t>
      </w:r>
      <w:r>
        <w:rPr>
          <w:rFonts w:hint="eastAsia" w:ascii="华文仿宋" w:hAnsi="华文仿宋" w:eastAsia="华文仿宋" w:cs="宋体"/>
          <w:color w:val="464445"/>
          <w:kern w:val="0"/>
          <w:sz w:val="24"/>
          <w:szCs w:val="24"/>
        </w:rPr>
        <w:t>个工作日内将其转付给甲方。 如选择自行结算，则甲方为收款方。</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（二）</w:t>
      </w:r>
      <w:r>
        <w:rPr>
          <w:rFonts w:hint="eastAsia" w:ascii="华文仿宋" w:hAnsi="华文仿宋" w:eastAsia="华文仿宋" w:cs="宋体"/>
          <w:color w:val="464445"/>
          <w:kern w:val="0"/>
          <w:sz w:val="24"/>
          <w:szCs w:val="24"/>
        </w:rPr>
        <w:t>支付方式</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1.</w:t>
      </w:r>
      <w:r>
        <w:rPr>
          <w:rFonts w:hint="eastAsia" w:ascii="华文仿宋" w:hAnsi="华文仿宋" w:eastAsia="华文仿宋" w:cs="宋体"/>
          <w:color w:val="464445"/>
          <w:kern w:val="0"/>
          <w:sz w:val="24"/>
          <w:szCs w:val="24"/>
        </w:rPr>
        <w:t>定金支付</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ascii="华文仿宋" w:hAnsi="华文仿宋" w:eastAsia="华文仿宋" w:cs="Times New Roman"/>
          <w:color w:val="000000"/>
          <w:kern w:val="0"/>
          <w:sz w:val="24"/>
          <w:szCs w:val="24"/>
        </w:rPr>
        <w:t>在本协议签订后</w:t>
      </w:r>
      <w:r>
        <w:rPr>
          <w:rFonts w:ascii="华文仿宋" w:hAnsi="华文仿宋" w:eastAsia="华文仿宋" w:cs="Times New Roman"/>
          <w:color w:val="000000"/>
          <w:kern w:val="0"/>
          <w:sz w:val="24"/>
          <w:szCs w:val="24"/>
          <w:u w:val="single"/>
        </w:rPr>
        <w:t> </w:t>
      </w:r>
      <w:r>
        <w:rPr>
          <w:rFonts w:hint="eastAsia" w:ascii="华文仿宋" w:hAnsi="华文仿宋" w:eastAsia="华文仿宋" w:cs="宋体"/>
          <w:color w:val="000000"/>
          <w:kern w:val="0"/>
          <w:sz w:val="24"/>
          <w:szCs w:val="24"/>
          <w:u w:val="single"/>
        </w:rPr>
        <w:t>      </w:t>
      </w:r>
      <w:r>
        <w:rPr>
          <w:rFonts w:ascii="华文仿宋" w:hAnsi="华文仿宋" w:eastAsia="华文仿宋" w:cs="Times New Roman"/>
          <w:color w:val="000000"/>
          <w:kern w:val="0"/>
          <w:sz w:val="24"/>
          <w:szCs w:val="24"/>
        </w:rPr>
        <w:t>日内，</w:t>
      </w:r>
      <w:r>
        <w:rPr>
          <w:rFonts w:hint="eastAsia" w:ascii="华文仿宋" w:hAnsi="华文仿宋" w:eastAsia="华文仿宋" w:cs="宋体"/>
          <w:color w:val="000000"/>
          <w:kern w:val="0"/>
          <w:sz w:val="24"/>
          <w:szCs w:val="24"/>
        </w:rPr>
        <w:t>乙方应</w:t>
      </w:r>
      <w:r>
        <w:rPr>
          <w:rFonts w:ascii="华文仿宋" w:hAnsi="华文仿宋" w:eastAsia="华文仿宋" w:cs="Times New Roman"/>
          <w:color w:val="000000"/>
          <w:kern w:val="0"/>
          <w:sz w:val="24"/>
          <w:szCs w:val="24"/>
        </w:rPr>
        <w:t>支付定金人民币</w:t>
      </w:r>
      <w:r>
        <w:rPr>
          <w:rFonts w:ascii="华文仿宋" w:hAnsi="华文仿宋" w:eastAsia="华文仿宋" w:cs="Times New Roman"/>
          <w:color w:val="000000"/>
          <w:kern w:val="0"/>
          <w:sz w:val="24"/>
          <w:szCs w:val="24"/>
          <w:u w:val="single"/>
        </w:rPr>
        <w:t>      </w:t>
      </w:r>
      <w:r>
        <w:rPr>
          <w:rFonts w:hint="eastAsia" w:ascii="华文仿宋" w:hAnsi="华文仿宋" w:eastAsia="华文仿宋" w:cs="宋体"/>
          <w:color w:val="000000"/>
          <w:kern w:val="0"/>
          <w:sz w:val="24"/>
          <w:szCs w:val="24"/>
          <w:u w:val="single"/>
        </w:rPr>
        <w:t>        </w:t>
      </w:r>
      <w:r>
        <w:rPr>
          <w:rFonts w:ascii="华文仿宋" w:hAnsi="华文仿宋" w:eastAsia="华文仿宋" w:cs="Times New Roman"/>
          <w:color w:val="000000"/>
          <w:kern w:val="0"/>
          <w:sz w:val="24"/>
          <w:szCs w:val="24"/>
          <w:u w:val="single"/>
        </w:rPr>
        <w:t> </w:t>
      </w:r>
      <w:r>
        <w:rPr>
          <w:rFonts w:hint="eastAsia" w:ascii="华文仿宋" w:hAnsi="华文仿宋" w:eastAsia="华文仿宋" w:cs="宋体"/>
          <w:color w:val="000000"/>
          <w:kern w:val="0"/>
          <w:sz w:val="24"/>
          <w:szCs w:val="24"/>
          <w:u w:val="single"/>
        </w:rPr>
        <w:t>        </w:t>
      </w:r>
      <w:r>
        <w:rPr>
          <w:rFonts w:ascii="华文仿宋" w:hAnsi="华文仿宋" w:eastAsia="华文仿宋" w:cs="Times New Roman"/>
          <w:color w:val="000000"/>
          <w:kern w:val="0"/>
          <w:sz w:val="24"/>
          <w:szCs w:val="24"/>
          <w:u w:val="single"/>
        </w:rPr>
        <w:t>   </w:t>
      </w:r>
      <w:r>
        <w:rPr>
          <w:rFonts w:ascii="华文仿宋" w:hAnsi="华文仿宋" w:eastAsia="华文仿宋" w:cs="Times New Roman"/>
          <w:color w:val="000000"/>
          <w:kern w:val="0"/>
          <w:sz w:val="24"/>
          <w:szCs w:val="24"/>
        </w:rPr>
        <w:t>万元（大写</w:t>
      </w:r>
      <w:r>
        <w:rPr>
          <w:rFonts w:hint="eastAsia" w:ascii="华文仿宋" w:hAnsi="华文仿宋" w:eastAsia="华文仿宋" w:cs="宋体"/>
          <w:color w:val="000000"/>
          <w:kern w:val="0"/>
          <w:sz w:val="24"/>
          <w:szCs w:val="24"/>
        </w:rPr>
        <w:t>：</w:t>
      </w:r>
      <w:r>
        <w:rPr>
          <w:rFonts w:hint="eastAsia" w:ascii="华文仿宋" w:hAnsi="华文仿宋" w:eastAsia="华文仿宋" w:cs="宋体"/>
          <w:color w:val="000000"/>
          <w:kern w:val="0"/>
          <w:sz w:val="24"/>
          <w:szCs w:val="24"/>
          <w:u w:val="single"/>
        </w:rPr>
        <w:t>                                     </w:t>
      </w:r>
      <w:r>
        <w:rPr>
          <w:rFonts w:hint="eastAsia" w:ascii="华文仿宋" w:hAnsi="华文仿宋" w:eastAsia="华文仿宋" w:cs="宋体"/>
          <w:color w:val="000000"/>
          <w:kern w:val="0"/>
          <w:sz w:val="24"/>
          <w:szCs w:val="24"/>
        </w:rPr>
        <w:t>元</w:t>
      </w:r>
      <w:r>
        <w:rPr>
          <w:rFonts w:ascii="华文仿宋" w:hAnsi="华文仿宋" w:eastAsia="华文仿宋" w:cs="Times New Roman"/>
          <w:color w:val="000000"/>
          <w:kern w:val="0"/>
          <w:sz w:val="24"/>
          <w:szCs w:val="24"/>
        </w:rPr>
        <w:t>）。</w:t>
      </w:r>
      <w:r>
        <w:rPr>
          <w:rFonts w:hint="eastAsia" w:ascii="华文仿宋" w:hAnsi="华文仿宋" w:eastAsia="华文仿宋" w:cs="宋体"/>
          <w:color w:val="000000"/>
          <w:kern w:val="0"/>
          <w:sz w:val="24"/>
          <w:szCs w:val="24"/>
        </w:rPr>
        <w:t>双方完成渔船证书变更手续</w:t>
      </w:r>
      <w:r>
        <w:rPr>
          <w:rFonts w:ascii="华文仿宋" w:hAnsi="华文仿宋" w:eastAsia="华文仿宋" w:cs="Times New Roman"/>
          <w:color w:val="000000"/>
          <w:kern w:val="0"/>
          <w:sz w:val="24"/>
          <w:szCs w:val="24"/>
        </w:rPr>
        <w:t>时，定金退还给乙方或抵作价款。</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2.</w:t>
      </w:r>
      <w:r>
        <w:rPr>
          <w:rFonts w:hint="eastAsia" w:ascii="华文仿宋" w:hAnsi="华文仿宋" w:eastAsia="华文仿宋" w:cs="宋体"/>
          <w:color w:val="464445"/>
          <w:kern w:val="0"/>
          <w:sz w:val="24"/>
          <w:szCs w:val="24"/>
        </w:rPr>
        <w:t>转让款支付</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一次性付清的方式。乙方在本协议签订</w:t>
      </w:r>
      <w:r>
        <w:rPr>
          <w:rFonts w:ascii="华文仿宋" w:hAnsi="华文仿宋" w:eastAsia="华文仿宋" w:cs="Times New Roman"/>
          <w:color w:val="464445"/>
          <w:kern w:val="0"/>
          <w:sz w:val="24"/>
          <w:szCs w:val="24"/>
        </w:rPr>
        <w:t>后</w:t>
      </w:r>
      <w:r>
        <w:rPr>
          <w:rFonts w:ascii="华文仿宋" w:hAnsi="华文仿宋" w:eastAsia="华文仿宋" w:cs="Times New Roman"/>
          <w:color w:val="464445"/>
          <w:kern w:val="0"/>
          <w:sz w:val="24"/>
          <w:szCs w:val="24"/>
          <w:u w:val="single"/>
        </w:rPr>
        <w:t> </w:t>
      </w:r>
      <w:r>
        <w:rPr>
          <w:rFonts w:hint="eastAsia" w:ascii="华文仿宋" w:hAnsi="华文仿宋" w:eastAsia="华文仿宋" w:cs="宋体"/>
          <w:color w:val="464445"/>
          <w:kern w:val="0"/>
          <w:sz w:val="24"/>
          <w:szCs w:val="24"/>
          <w:u w:val="single"/>
        </w:rPr>
        <w:t> </w:t>
      </w:r>
      <w:r>
        <w:rPr>
          <w:rFonts w:ascii="华文仿宋" w:hAnsi="华文仿宋" w:eastAsia="华文仿宋" w:cs="Times New Roman"/>
          <w:color w:val="464445"/>
          <w:kern w:val="0"/>
          <w:sz w:val="24"/>
          <w:szCs w:val="24"/>
          <w:u w:val="single"/>
        </w:rPr>
        <w:t>   </w:t>
      </w:r>
      <w:r>
        <w:rPr>
          <w:rFonts w:ascii="华文仿宋" w:hAnsi="华文仿宋" w:eastAsia="华文仿宋" w:cs="Times New Roman"/>
          <w:color w:val="464445"/>
          <w:kern w:val="0"/>
          <w:sz w:val="24"/>
          <w:szCs w:val="24"/>
        </w:rPr>
        <w:t>日内一次付清。</w:t>
      </w:r>
      <w:r>
        <w:rPr>
          <w:rFonts w:hint="eastAsia" w:ascii="华文仿宋" w:hAnsi="华文仿宋" w:eastAsia="华文仿宋" w:cs="宋体"/>
          <w:color w:val="464445"/>
          <w:kern w:val="0"/>
          <w:sz w:val="24"/>
          <w:szCs w:val="24"/>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分期付款的方式。乙方首期付款不得低于转让款的</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%，合计人民币</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万元（大写：</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元），在</w:t>
      </w:r>
      <w:r>
        <w:rPr>
          <w:rFonts w:hint="eastAsia" w:ascii="华文仿宋" w:hAnsi="华文仿宋" w:eastAsia="华文仿宋" w:cs="宋体"/>
          <w:color w:val="000000"/>
          <w:kern w:val="0"/>
          <w:sz w:val="24"/>
          <w:szCs w:val="24"/>
        </w:rPr>
        <w:t>协议签订后</w:t>
      </w:r>
      <w:r>
        <w:rPr>
          <w:rFonts w:hint="eastAsia" w:ascii="华文仿宋" w:hAnsi="华文仿宋" w:eastAsia="华文仿宋" w:cs="宋体"/>
          <w:color w:val="000000"/>
          <w:kern w:val="0"/>
          <w:sz w:val="24"/>
          <w:szCs w:val="24"/>
          <w:u w:val="single"/>
        </w:rPr>
        <w:t>    </w:t>
      </w:r>
      <w:r>
        <w:rPr>
          <w:rFonts w:hint="eastAsia" w:ascii="华文仿宋" w:hAnsi="华文仿宋" w:eastAsia="华文仿宋" w:cs="宋体"/>
          <w:color w:val="000000"/>
          <w:kern w:val="0"/>
          <w:sz w:val="24"/>
          <w:szCs w:val="24"/>
        </w:rPr>
        <w:t>日</w:t>
      </w:r>
      <w:r>
        <w:rPr>
          <w:rFonts w:hint="eastAsia" w:ascii="华文仿宋" w:hAnsi="华文仿宋" w:eastAsia="华文仿宋" w:cs="宋体"/>
          <w:color w:val="464445"/>
          <w:kern w:val="0"/>
          <w:sz w:val="24"/>
          <w:szCs w:val="24"/>
        </w:rPr>
        <w:t>支付，剩余款项于</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前付讫。</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第五条  实物交割</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（一）如涉及渔船交割，双方约定在</w:t>
      </w:r>
      <w:r>
        <w:rPr>
          <w:rFonts w:hint="eastAsia" w:ascii="华文仿宋" w:hAnsi="华文仿宋" w:eastAsia="华文仿宋" w:cs="宋体"/>
          <w:color w:val="464445"/>
          <w:kern w:val="0"/>
          <w:sz w:val="24"/>
          <w:szCs w:val="24"/>
          <w:u w:val="single"/>
        </w:rPr>
        <w:t>    </w:t>
      </w:r>
      <w:r>
        <w:rPr>
          <w:rFonts w:ascii="华文仿宋" w:hAnsi="华文仿宋" w:eastAsia="华文仿宋" w:cs="Times New Roman"/>
          <w:color w:val="464445"/>
          <w:kern w:val="0"/>
          <w:sz w:val="24"/>
          <w:szCs w:val="24"/>
        </w:rPr>
        <w:t>年</w:t>
      </w:r>
      <w:r>
        <w:rPr>
          <w:rFonts w:hint="eastAsia" w:ascii="华文仿宋" w:hAnsi="华文仿宋" w:eastAsia="华文仿宋" w:cs="宋体"/>
          <w:color w:val="464445"/>
          <w:kern w:val="0"/>
          <w:sz w:val="24"/>
          <w:szCs w:val="24"/>
          <w:u w:val="single"/>
        </w:rPr>
        <w:t>    </w:t>
      </w:r>
      <w:r>
        <w:rPr>
          <w:rFonts w:ascii="华文仿宋" w:hAnsi="华文仿宋" w:eastAsia="华文仿宋" w:cs="Times New Roman"/>
          <w:color w:val="464445"/>
          <w:kern w:val="0"/>
          <w:sz w:val="24"/>
          <w:szCs w:val="24"/>
        </w:rPr>
        <w:t>月</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日在</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（地点）办理渔船实物交割手续。</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（二）具体交割内容详见《渔船交割清单暨交接证明书》（附件一）</w:t>
      </w:r>
      <w:r>
        <w:rPr>
          <w:rFonts w:ascii="华文仿宋" w:hAnsi="华文仿宋" w:eastAsia="华文仿宋" w:cs="Times New Roman"/>
          <w:color w:val="464445"/>
          <w:kern w:val="0"/>
          <w:sz w:val="24"/>
          <w:szCs w:val="24"/>
        </w:rPr>
        <w:t>。</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（三）除本协议另有约定外，</w:t>
      </w:r>
      <w:r>
        <w:rPr>
          <w:rFonts w:ascii="华文仿宋" w:hAnsi="华文仿宋" w:eastAsia="华文仿宋" w:cs="Times New Roman"/>
          <w:color w:val="464445"/>
          <w:kern w:val="0"/>
          <w:sz w:val="24"/>
          <w:szCs w:val="24"/>
        </w:rPr>
        <w:t>渔船毁损、灭失的风险，在渔船</w:t>
      </w:r>
      <w:r>
        <w:rPr>
          <w:rFonts w:hint="eastAsia" w:ascii="华文仿宋" w:hAnsi="华文仿宋" w:eastAsia="华文仿宋" w:cs="宋体"/>
          <w:color w:val="464445"/>
          <w:kern w:val="0"/>
          <w:sz w:val="24"/>
          <w:szCs w:val="24"/>
        </w:rPr>
        <w:t>交割</w:t>
      </w:r>
      <w:r>
        <w:rPr>
          <w:rFonts w:ascii="华文仿宋" w:hAnsi="华文仿宋" w:eastAsia="华文仿宋" w:cs="Times New Roman"/>
          <w:color w:val="464445"/>
          <w:kern w:val="0"/>
          <w:sz w:val="24"/>
          <w:szCs w:val="24"/>
        </w:rPr>
        <w:t>之前由</w:t>
      </w:r>
      <w:r>
        <w:rPr>
          <w:rFonts w:hint="eastAsia" w:ascii="华文仿宋" w:hAnsi="华文仿宋" w:eastAsia="华文仿宋" w:cs="宋体"/>
          <w:color w:val="464445"/>
          <w:kern w:val="0"/>
          <w:sz w:val="24"/>
          <w:szCs w:val="24"/>
        </w:rPr>
        <w:t>甲方</w:t>
      </w:r>
      <w:r>
        <w:rPr>
          <w:rFonts w:ascii="华文仿宋" w:hAnsi="华文仿宋" w:eastAsia="华文仿宋" w:cs="Times New Roman"/>
          <w:color w:val="464445"/>
          <w:kern w:val="0"/>
          <w:sz w:val="24"/>
          <w:szCs w:val="24"/>
        </w:rPr>
        <w:t>承担，</w:t>
      </w:r>
      <w:r>
        <w:rPr>
          <w:rFonts w:hint="eastAsia" w:ascii="华文仿宋" w:hAnsi="华文仿宋" w:eastAsia="华文仿宋" w:cs="宋体"/>
          <w:color w:val="464445"/>
          <w:kern w:val="0"/>
          <w:sz w:val="24"/>
          <w:szCs w:val="24"/>
        </w:rPr>
        <w:t>交割</w:t>
      </w:r>
      <w:r>
        <w:rPr>
          <w:rFonts w:ascii="华文仿宋" w:hAnsi="华文仿宋" w:eastAsia="华文仿宋" w:cs="Times New Roman"/>
          <w:color w:val="464445"/>
          <w:kern w:val="0"/>
          <w:sz w:val="24"/>
          <w:szCs w:val="24"/>
        </w:rPr>
        <w:t>之后由</w:t>
      </w:r>
      <w:r>
        <w:rPr>
          <w:rFonts w:hint="eastAsia" w:ascii="华文仿宋" w:hAnsi="华文仿宋" w:eastAsia="华文仿宋" w:cs="宋体"/>
          <w:color w:val="464445"/>
          <w:kern w:val="0"/>
          <w:sz w:val="24"/>
          <w:szCs w:val="24"/>
        </w:rPr>
        <w:t>乙方</w:t>
      </w:r>
      <w:r>
        <w:rPr>
          <w:rFonts w:ascii="华文仿宋" w:hAnsi="华文仿宋" w:eastAsia="华文仿宋" w:cs="Times New Roman"/>
          <w:color w:val="464445"/>
          <w:kern w:val="0"/>
          <w:sz w:val="24"/>
          <w:szCs w:val="24"/>
        </w:rPr>
        <w:t>承担</w:t>
      </w:r>
      <w:r>
        <w:rPr>
          <w:rFonts w:hint="eastAsia" w:ascii="华文仿宋" w:hAnsi="华文仿宋" w:eastAsia="华文仿宋" w:cs="宋体"/>
          <w:color w:val="464445"/>
          <w:kern w:val="0"/>
          <w:sz w:val="24"/>
          <w:szCs w:val="24"/>
        </w:rPr>
        <w:t>。</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第六条  证书办理</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（一）双方约定在</w:t>
      </w:r>
      <w:r>
        <w:rPr>
          <w:rFonts w:hint="eastAsia" w:ascii="华文仿宋" w:hAnsi="华文仿宋" w:eastAsia="华文仿宋" w:cs="宋体"/>
          <w:color w:val="000000"/>
          <w:kern w:val="0"/>
          <w:sz w:val="24"/>
          <w:szCs w:val="24"/>
          <w:u w:val="single"/>
        </w:rPr>
        <w:t>     </w:t>
      </w:r>
      <w:r>
        <w:rPr>
          <w:rFonts w:ascii="华文仿宋" w:hAnsi="华文仿宋" w:eastAsia="华文仿宋" w:cs="Times New Roman"/>
          <w:color w:val="000000"/>
          <w:kern w:val="0"/>
          <w:sz w:val="24"/>
          <w:szCs w:val="24"/>
        </w:rPr>
        <w:t>年</w:t>
      </w:r>
      <w:r>
        <w:rPr>
          <w:rFonts w:hint="eastAsia" w:ascii="华文仿宋" w:hAnsi="华文仿宋" w:eastAsia="华文仿宋" w:cs="宋体"/>
          <w:color w:val="000000"/>
          <w:kern w:val="0"/>
          <w:sz w:val="24"/>
          <w:szCs w:val="24"/>
        </w:rPr>
        <w:t>___</w:t>
      </w:r>
      <w:r>
        <w:rPr>
          <w:rFonts w:ascii="华文仿宋" w:hAnsi="华文仿宋" w:eastAsia="华文仿宋" w:cs="Times New Roman"/>
          <w:color w:val="000000"/>
          <w:kern w:val="0"/>
          <w:sz w:val="24"/>
          <w:szCs w:val="24"/>
        </w:rPr>
        <w:t>月</w:t>
      </w:r>
      <w:r>
        <w:rPr>
          <w:rFonts w:hint="eastAsia" w:ascii="华文仿宋" w:hAnsi="华文仿宋" w:eastAsia="华文仿宋" w:cs="宋体"/>
          <w:color w:val="000000"/>
          <w:kern w:val="0"/>
          <w:sz w:val="24"/>
          <w:szCs w:val="24"/>
        </w:rPr>
        <w:t>___</w:t>
      </w:r>
      <w:r>
        <w:rPr>
          <w:rFonts w:hint="eastAsia" w:ascii="华文仿宋" w:hAnsi="华文仿宋" w:eastAsia="华文仿宋" w:cs="宋体"/>
          <w:color w:val="464445"/>
          <w:kern w:val="0"/>
          <w:sz w:val="24"/>
          <w:szCs w:val="24"/>
        </w:rPr>
        <w:t>日</w:t>
      </w:r>
      <w:r>
        <w:rPr>
          <w:rFonts w:hint="eastAsia" w:ascii="华文仿宋" w:hAnsi="华文仿宋" w:eastAsia="华文仿宋" w:cs="宋体"/>
          <w:color w:val="000000"/>
          <w:kern w:val="0"/>
          <w:sz w:val="24"/>
          <w:szCs w:val="24"/>
        </w:rPr>
        <w:t>之前办理完毕渔船证书变更手续（即完成</w:t>
      </w:r>
      <w:r>
        <w:rPr>
          <w:rFonts w:ascii="华文仿宋" w:hAnsi="华文仿宋" w:eastAsia="华文仿宋" w:cs="Times New Roman"/>
          <w:color w:val="000000"/>
          <w:kern w:val="0"/>
          <w:sz w:val="24"/>
          <w:szCs w:val="24"/>
        </w:rPr>
        <w:t>《渔业船舶登记证书（国籍证书）</w:t>
      </w:r>
      <w:r>
        <w:rPr>
          <w:rFonts w:hint="eastAsia" w:ascii="华文仿宋" w:hAnsi="华文仿宋" w:eastAsia="华文仿宋" w:cs="宋体"/>
          <w:color w:val="000000"/>
          <w:kern w:val="0"/>
          <w:sz w:val="24"/>
          <w:szCs w:val="24"/>
        </w:rPr>
        <w:t>》、</w:t>
      </w:r>
      <w:r>
        <w:rPr>
          <w:rFonts w:ascii="华文仿宋" w:hAnsi="华文仿宋" w:eastAsia="华文仿宋" w:cs="Times New Roman"/>
          <w:color w:val="000000"/>
          <w:kern w:val="0"/>
          <w:sz w:val="24"/>
          <w:szCs w:val="24"/>
        </w:rPr>
        <w:t>《渔业船舶检验证书》、《渔业捕捞许可证》</w:t>
      </w:r>
      <w:r>
        <w:rPr>
          <w:rFonts w:hint="eastAsia" w:ascii="华文仿宋" w:hAnsi="华文仿宋" w:eastAsia="华文仿宋" w:cs="宋体"/>
          <w:color w:val="000000"/>
          <w:kern w:val="0"/>
          <w:sz w:val="24"/>
          <w:szCs w:val="24"/>
        </w:rPr>
        <w:t>以及《所有权证书》的注销及登记手续）。</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（二）</w:t>
      </w:r>
      <w:r>
        <w:rPr>
          <w:rFonts w:hint="eastAsia" w:ascii="华文仿宋" w:hAnsi="华文仿宋" w:eastAsia="华文仿宋" w:cs="宋体"/>
          <w:color w:val="464445"/>
          <w:kern w:val="0"/>
          <w:sz w:val="24"/>
          <w:szCs w:val="24"/>
        </w:rPr>
        <w:t>双方同意由（□甲方  □</w:t>
      </w:r>
      <w:r>
        <w:rPr>
          <w:rFonts w:hint="eastAsia" w:ascii="华文仿宋" w:hAnsi="华文仿宋" w:eastAsia="华文仿宋" w:cs="宋体"/>
          <w:color w:val="000000"/>
          <w:kern w:val="0"/>
          <w:sz w:val="24"/>
          <w:szCs w:val="24"/>
          <w:u w:val="single"/>
        </w:rPr>
        <w:t>           </w:t>
      </w:r>
      <w:r>
        <w:rPr>
          <w:rFonts w:hint="eastAsia" w:ascii="华文仿宋" w:hAnsi="华文仿宋" w:eastAsia="华文仿宋" w:cs="宋体"/>
          <w:color w:val="000000"/>
          <w:kern w:val="0"/>
          <w:sz w:val="24"/>
          <w:szCs w:val="24"/>
        </w:rPr>
        <w:t>）负责办理渔船证书变更手续。协议另一方有义务配合办理。</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（三）</w:t>
      </w:r>
      <w:r>
        <w:rPr>
          <w:rFonts w:hint="eastAsia" w:ascii="华文仿宋" w:hAnsi="华文仿宋" w:eastAsia="华文仿宋" w:cs="宋体"/>
          <w:color w:val="464445"/>
          <w:kern w:val="0"/>
          <w:sz w:val="24"/>
          <w:szCs w:val="24"/>
        </w:rPr>
        <w:t>在渔船证书变更手续完成之前，甲方不得在渔船上设置抵押担保、债务等第三方权利。</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（四）</w:t>
      </w:r>
      <w:r>
        <w:rPr>
          <w:rFonts w:hint="eastAsia" w:ascii="华文仿宋" w:hAnsi="华文仿宋" w:eastAsia="华文仿宋" w:cs="宋体"/>
          <w:color w:val="464445"/>
          <w:kern w:val="0"/>
          <w:sz w:val="24"/>
          <w:szCs w:val="24"/>
        </w:rPr>
        <w:t>乙方在未取得变更后的渔业船舶登记、所有权、检验、捕捞许可证书情况下，不得出海从事渔业生产。如果在变更前就出海从事渔业生产，产生的事故、损害（包括对第三人）等的责任由乙方承担。</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第七条  费用承担</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涉及与渔船证书办理相关的费用按以下方式承担（可选）：</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 由</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 方单独承担。</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 双方办理渔船实物交割前</w:t>
      </w:r>
      <w:r>
        <w:rPr>
          <w:rFonts w:ascii="华文仿宋" w:hAnsi="华文仿宋" w:eastAsia="华文仿宋" w:cs="Times New Roman"/>
          <w:color w:val="464445"/>
          <w:kern w:val="0"/>
          <w:sz w:val="24"/>
          <w:szCs w:val="24"/>
        </w:rPr>
        <w:t>，</w:t>
      </w:r>
      <w:r>
        <w:rPr>
          <w:rFonts w:hint="eastAsia" w:ascii="华文仿宋" w:hAnsi="华文仿宋" w:eastAsia="华文仿宋" w:cs="宋体"/>
          <w:color w:val="464445"/>
          <w:kern w:val="0"/>
          <w:sz w:val="24"/>
          <w:szCs w:val="24"/>
        </w:rPr>
        <w:t>渔船</w:t>
      </w:r>
      <w:r>
        <w:rPr>
          <w:rFonts w:ascii="华文仿宋" w:hAnsi="华文仿宋" w:eastAsia="华文仿宋" w:cs="Times New Roman"/>
          <w:color w:val="464445"/>
          <w:kern w:val="0"/>
          <w:sz w:val="24"/>
          <w:szCs w:val="24"/>
        </w:rPr>
        <w:t>所发生的各项</w:t>
      </w:r>
      <w:r>
        <w:rPr>
          <w:rFonts w:hint="eastAsia" w:ascii="华文仿宋" w:hAnsi="华文仿宋" w:eastAsia="华文仿宋" w:cs="宋体"/>
          <w:color w:val="464445"/>
          <w:kern w:val="0"/>
          <w:sz w:val="24"/>
          <w:szCs w:val="24"/>
        </w:rPr>
        <w:t>费用</w:t>
      </w:r>
      <w:r>
        <w:rPr>
          <w:rFonts w:ascii="华文仿宋" w:hAnsi="华文仿宋" w:eastAsia="华文仿宋" w:cs="Times New Roman"/>
          <w:color w:val="464445"/>
          <w:kern w:val="0"/>
          <w:sz w:val="24"/>
          <w:szCs w:val="24"/>
        </w:rPr>
        <w:t>由甲方承担；</w:t>
      </w:r>
      <w:r>
        <w:rPr>
          <w:rFonts w:hint="eastAsia" w:ascii="华文仿宋" w:hAnsi="华文仿宋" w:eastAsia="华文仿宋" w:cs="宋体"/>
          <w:color w:val="464445"/>
          <w:kern w:val="0"/>
          <w:sz w:val="24"/>
          <w:szCs w:val="24"/>
        </w:rPr>
        <w:t>实物</w:t>
      </w:r>
      <w:r>
        <w:rPr>
          <w:rFonts w:ascii="华文仿宋" w:hAnsi="华文仿宋" w:eastAsia="华文仿宋" w:cs="Times New Roman"/>
          <w:color w:val="464445"/>
          <w:kern w:val="0"/>
          <w:sz w:val="24"/>
          <w:szCs w:val="24"/>
        </w:rPr>
        <w:t>交</w:t>
      </w:r>
      <w:r>
        <w:rPr>
          <w:rFonts w:hint="eastAsia" w:ascii="华文仿宋" w:hAnsi="华文仿宋" w:eastAsia="华文仿宋" w:cs="宋体"/>
          <w:color w:val="464445"/>
          <w:kern w:val="0"/>
          <w:sz w:val="24"/>
          <w:szCs w:val="24"/>
        </w:rPr>
        <w:t>割完成时起</w:t>
      </w:r>
      <w:r>
        <w:rPr>
          <w:rFonts w:ascii="华文仿宋" w:hAnsi="华文仿宋" w:eastAsia="华文仿宋" w:cs="Times New Roman"/>
          <w:color w:val="464445"/>
          <w:kern w:val="0"/>
          <w:sz w:val="24"/>
          <w:szCs w:val="24"/>
        </w:rPr>
        <w:t>，</w:t>
      </w:r>
      <w:r>
        <w:rPr>
          <w:rFonts w:hint="eastAsia" w:ascii="华文仿宋" w:hAnsi="华文仿宋" w:eastAsia="华文仿宋" w:cs="宋体"/>
          <w:color w:val="464445"/>
          <w:kern w:val="0"/>
          <w:sz w:val="24"/>
          <w:szCs w:val="24"/>
        </w:rPr>
        <w:t>渔船</w:t>
      </w:r>
      <w:r>
        <w:rPr>
          <w:rFonts w:ascii="华文仿宋" w:hAnsi="华文仿宋" w:eastAsia="华文仿宋" w:cs="Times New Roman"/>
          <w:color w:val="464445"/>
          <w:kern w:val="0"/>
          <w:sz w:val="24"/>
          <w:szCs w:val="24"/>
        </w:rPr>
        <w:t>所发生的各项</w:t>
      </w:r>
      <w:r>
        <w:rPr>
          <w:rFonts w:hint="eastAsia" w:ascii="华文仿宋" w:hAnsi="华文仿宋" w:eastAsia="华文仿宋" w:cs="宋体"/>
          <w:color w:val="464445"/>
          <w:kern w:val="0"/>
          <w:sz w:val="24"/>
          <w:szCs w:val="24"/>
        </w:rPr>
        <w:t>费用</w:t>
      </w:r>
      <w:r>
        <w:rPr>
          <w:rFonts w:ascii="华文仿宋" w:hAnsi="华文仿宋" w:eastAsia="华文仿宋" w:cs="Times New Roman"/>
          <w:color w:val="464445"/>
          <w:kern w:val="0"/>
          <w:sz w:val="24"/>
          <w:szCs w:val="24"/>
        </w:rPr>
        <w:t>由乙方承担。</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 双方约定的其他方式</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第八条  违约责任</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一）任何一方发生违约行为，都必须承担违约责任。如甲方违约致使本协议不能履行，定金应双倍返还乙方；如乙方违约致使本协议不能履行，则无权请求返还定金。如甲、乙双方协商一致解除协议的，甲方应将定金退还给乙方。</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（二）如甲方未能按本协议约定按期完成渔船交割，每逾期</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天，应按转让款的</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％向对方支付违约金；如逾期</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天以上（含本数），则乙方有权选择单方解除本协议。</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（三）乙方未能按期支付所有权转让款的，每逾期</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天，应按转让款的</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％向甲方支付违约金。如逾期</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天以上（含本数），则甲方有权选择单方解除本协议。</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（四）</w:t>
      </w:r>
      <w:r>
        <w:rPr>
          <w:rFonts w:hint="eastAsia" w:ascii="华文仿宋" w:hAnsi="华文仿宋" w:eastAsia="华文仿宋" w:cs="宋体"/>
          <w:color w:val="000000"/>
          <w:kern w:val="0"/>
          <w:sz w:val="24"/>
          <w:szCs w:val="24"/>
        </w:rPr>
        <w:t>甲、乙任何一方不按第六条第（一）款约定期限配合对方办理渔船证书变更登记手续的，每逾期</w:t>
      </w:r>
      <w:r>
        <w:rPr>
          <w:rFonts w:hint="eastAsia" w:ascii="华文仿宋" w:hAnsi="华文仿宋" w:eastAsia="华文仿宋" w:cs="宋体"/>
          <w:color w:val="000000"/>
          <w:kern w:val="0"/>
          <w:sz w:val="24"/>
          <w:szCs w:val="24"/>
          <w:u w:val="single"/>
        </w:rPr>
        <w:t>      </w:t>
      </w:r>
      <w:r>
        <w:rPr>
          <w:rFonts w:hint="eastAsia" w:ascii="华文仿宋" w:hAnsi="华文仿宋" w:eastAsia="华文仿宋" w:cs="宋体"/>
          <w:color w:val="000000"/>
          <w:kern w:val="0"/>
          <w:sz w:val="24"/>
          <w:szCs w:val="24"/>
        </w:rPr>
        <w:t>天，应按转让款的</w:t>
      </w:r>
      <w:r>
        <w:rPr>
          <w:rFonts w:hint="eastAsia" w:ascii="华文仿宋" w:hAnsi="华文仿宋" w:eastAsia="华文仿宋" w:cs="宋体"/>
          <w:color w:val="000000"/>
          <w:kern w:val="0"/>
          <w:sz w:val="24"/>
          <w:szCs w:val="24"/>
          <w:u w:val="single"/>
        </w:rPr>
        <w:t>   </w:t>
      </w:r>
      <w:r>
        <w:rPr>
          <w:rFonts w:hint="eastAsia" w:ascii="华文仿宋" w:hAnsi="华文仿宋" w:eastAsia="华文仿宋" w:cs="宋体"/>
          <w:color w:val="000000"/>
          <w:kern w:val="0"/>
          <w:sz w:val="24"/>
          <w:szCs w:val="24"/>
        </w:rPr>
        <w:t>％向对方支付违约金；如逾期</w:t>
      </w:r>
      <w:r>
        <w:rPr>
          <w:rFonts w:hint="eastAsia" w:ascii="华文仿宋" w:hAnsi="华文仿宋" w:eastAsia="华文仿宋" w:cs="宋体"/>
          <w:color w:val="000000"/>
          <w:kern w:val="0"/>
          <w:sz w:val="24"/>
          <w:szCs w:val="24"/>
          <w:u w:val="single"/>
        </w:rPr>
        <w:t>    </w:t>
      </w:r>
      <w:r>
        <w:rPr>
          <w:rFonts w:hint="eastAsia" w:ascii="华文仿宋" w:hAnsi="华文仿宋" w:eastAsia="华文仿宋" w:cs="宋体"/>
          <w:color w:val="000000"/>
          <w:kern w:val="0"/>
          <w:sz w:val="24"/>
          <w:szCs w:val="24"/>
        </w:rPr>
        <w:t>天以上（含本数），则守约方有权选择单方解除本协议。</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（五）</w:t>
      </w:r>
      <w:r>
        <w:rPr>
          <w:rFonts w:hint="eastAsia" w:ascii="华文仿宋" w:hAnsi="华文仿宋" w:eastAsia="华文仿宋" w:cs="宋体"/>
          <w:color w:val="464445"/>
          <w:kern w:val="0"/>
          <w:sz w:val="24"/>
          <w:szCs w:val="24"/>
        </w:rPr>
        <w:t>经甲、乙双方协商，也可约定其他赔偿方式</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第九条 争议解决方式</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甲乙双方</w:t>
      </w:r>
      <w:r>
        <w:rPr>
          <w:rFonts w:ascii="华文仿宋" w:hAnsi="华文仿宋" w:eastAsia="华文仿宋" w:cs="Times New Roman"/>
          <w:color w:val="464445"/>
          <w:kern w:val="0"/>
          <w:sz w:val="24"/>
          <w:szCs w:val="24"/>
        </w:rPr>
        <w:t>在本协议的履行</w:t>
      </w:r>
      <w:r>
        <w:rPr>
          <w:rFonts w:hint="eastAsia" w:ascii="华文仿宋" w:hAnsi="华文仿宋" w:eastAsia="华文仿宋" w:cs="宋体"/>
          <w:color w:val="464445"/>
          <w:kern w:val="0"/>
          <w:sz w:val="24"/>
          <w:szCs w:val="24"/>
        </w:rPr>
        <w:t>过程</w:t>
      </w:r>
      <w:r>
        <w:rPr>
          <w:rFonts w:ascii="华文仿宋" w:hAnsi="华文仿宋" w:eastAsia="华文仿宋" w:cs="Times New Roman"/>
          <w:color w:val="464445"/>
          <w:kern w:val="0"/>
          <w:sz w:val="24"/>
          <w:szCs w:val="24"/>
        </w:rPr>
        <w:t>中</w:t>
      </w:r>
      <w:r>
        <w:rPr>
          <w:rFonts w:hint="eastAsia" w:ascii="华文仿宋" w:hAnsi="华文仿宋" w:eastAsia="华文仿宋" w:cs="宋体"/>
          <w:color w:val="464445"/>
          <w:kern w:val="0"/>
          <w:sz w:val="24"/>
          <w:szCs w:val="24"/>
        </w:rPr>
        <w:t>如</w:t>
      </w:r>
      <w:r>
        <w:rPr>
          <w:rFonts w:ascii="华文仿宋" w:hAnsi="华文仿宋" w:eastAsia="华文仿宋" w:cs="Times New Roman"/>
          <w:color w:val="464445"/>
          <w:kern w:val="0"/>
          <w:sz w:val="24"/>
          <w:szCs w:val="24"/>
        </w:rPr>
        <w:t>发生</w:t>
      </w:r>
      <w:r>
        <w:rPr>
          <w:rFonts w:hint="eastAsia" w:ascii="华文仿宋" w:hAnsi="华文仿宋" w:eastAsia="华文仿宋" w:cs="宋体"/>
          <w:color w:val="464445"/>
          <w:kern w:val="0"/>
          <w:sz w:val="24"/>
          <w:szCs w:val="24"/>
        </w:rPr>
        <w:t>争议</w:t>
      </w:r>
      <w:r>
        <w:rPr>
          <w:rFonts w:ascii="华文仿宋" w:hAnsi="华文仿宋" w:eastAsia="华文仿宋" w:cs="Times New Roman"/>
          <w:color w:val="464445"/>
          <w:kern w:val="0"/>
          <w:sz w:val="24"/>
          <w:szCs w:val="24"/>
        </w:rPr>
        <w:t>，</w:t>
      </w:r>
      <w:r>
        <w:rPr>
          <w:rFonts w:hint="eastAsia" w:ascii="华文仿宋" w:hAnsi="华文仿宋" w:eastAsia="华文仿宋" w:cs="宋体"/>
          <w:color w:val="464445"/>
          <w:kern w:val="0"/>
          <w:sz w:val="24"/>
          <w:szCs w:val="24"/>
        </w:rPr>
        <w:t>可</w:t>
      </w:r>
      <w:r>
        <w:rPr>
          <w:rFonts w:ascii="华文仿宋" w:hAnsi="华文仿宋" w:eastAsia="华文仿宋" w:cs="Times New Roman"/>
          <w:color w:val="464445"/>
          <w:kern w:val="0"/>
          <w:sz w:val="24"/>
          <w:szCs w:val="24"/>
        </w:rPr>
        <w:t>协商解决；协商</w:t>
      </w:r>
      <w:r>
        <w:rPr>
          <w:rFonts w:hint="eastAsia" w:ascii="华文仿宋" w:hAnsi="华文仿宋" w:eastAsia="华文仿宋" w:cs="宋体"/>
          <w:color w:val="464445"/>
          <w:kern w:val="0"/>
          <w:sz w:val="24"/>
          <w:szCs w:val="24"/>
        </w:rPr>
        <w:t>不成</w:t>
      </w:r>
      <w:r>
        <w:rPr>
          <w:rFonts w:ascii="华文仿宋" w:hAnsi="华文仿宋" w:eastAsia="华文仿宋" w:cs="Times New Roman"/>
          <w:color w:val="464445"/>
          <w:kern w:val="0"/>
          <w:sz w:val="24"/>
          <w:szCs w:val="24"/>
        </w:rPr>
        <w:t>，</w:t>
      </w:r>
      <w:r>
        <w:rPr>
          <w:rFonts w:hint="eastAsia" w:ascii="华文仿宋" w:hAnsi="华文仿宋" w:eastAsia="华文仿宋" w:cs="宋体"/>
          <w:color w:val="464445"/>
          <w:kern w:val="0"/>
          <w:sz w:val="24"/>
          <w:szCs w:val="24"/>
        </w:rPr>
        <w:t>任何一方可依法采取以下方式（</w:t>
      </w:r>
      <w:r>
        <w:rPr>
          <w:rFonts w:hint="eastAsia" w:ascii="华文仿宋" w:hAnsi="华文仿宋" w:eastAsia="华文仿宋" w:cs="宋体"/>
          <w:color w:val="464445"/>
          <w:kern w:val="0"/>
          <w:sz w:val="24"/>
          <w:szCs w:val="24"/>
          <w:lang w:val="en-US" w:eastAsia="zh-CN"/>
        </w:rPr>
        <w:t xml:space="preserve"> </w:t>
      </w:r>
      <w:r>
        <w:rPr>
          <w:rFonts w:hint="eastAsia" w:ascii="华文仿宋" w:hAnsi="华文仿宋" w:eastAsia="华文仿宋" w:cs="宋体"/>
          <w:color w:val="464445"/>
          <w:kern w:val="0"/>
          <w:sz w:val="24"/>
          <w:szCs w:val="24"/>
        </w:rPr>
        <w:t>）：</w:t>
      </w:r>
    </w:p>
    <w:p>
      <w:pPr>
        <w:widowControl/>
        <w:shd w:val="clear" w:color="auto" w:fill="FFFFFF"/>
        <w:spacing w:before="156" w:beforeLines="50" w:after="156" w:afterLines="50" w:line="300" w:lineRule="auto"/>
        <w:ind w:left="210"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lang w:val="en-US" w:eastAsia="zh-CN"/>
        </w:rPr>
        <w:t>1、</w:t>
      </w:r>
      <w:r>
        <w:rPr>
          <w:rFonts w:hint="eastAsia" w:ascii="华文仿宋" w:hAnsi="华文仿宋" w:eastAsia="华文仿宋" w:cs="宋体"/>
          <w:color w:val="464445"/>
          <w:kern w:val="0"/>
          <w:sz w:val="24"/>
          <w:szCs w:val="24"/>
        </w:rPr>
        <w:t>向</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仲裁委员会申请仲裁。</w:t>
      </w:r>
    </w:p>
    <w:p>
      <w:pPr>
        <w:widowControl/>
        <w:shd w:val="clear" w:color="auto" w:fill="FFFFFF"/>
        <w:spacing w:before="156" w:beforeLines="50" w:after="156" w:afterLines="50" w:line="300" w:lineRule="auto"/>
        <w:ind w:left="210"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lang w:val="en-US" w:eastAsia="zh-CN"/>
        </w:rPr>
        <w:t>2、</w:t>
      </w:r>
      <w:r>
        <w:rPr>
          <w:rFonts w:hint="eastAsia" w:ascii="华文仿宋" w:hAnsi="华文仿宋" w:eastAsia="华文仿宋" w:cs="宋体"/>
          <w:color w:val="464445"/>
          <w:kern w:val="0"/>
          <w:sz w:val="24"/>
          <w:szCs w:val="24"/>
        </w:rPr>
        <w:t>向</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人民法院起诉。</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第十条  其他事项</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（一） 本协议自双方或其授权代表签字并盖章之日起生效。</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（二）本协议一式</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份，甲、乙双方各执</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份，交易中心留存壹份用于备案，其余</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份用于向渔船权属登记等管理机构办理变更登记手续及其他相关手续时使用。</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第十一条  双方可就下列事项进行特别约定：</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（一）该渔船在省海洋渔业船舶交易服务中心或其分部（受理点）进行交易产生的合理费用，</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甲方承担</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%，乙方承担</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（二）渔业成品油价格补助：</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（三）保险：</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（四）其他</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right="-693"/>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               （本页无正文，为《渔业船舶买卖协议》签字页）</w:t>
      </w:r>
    </w:p>
    <w:p>
      <w:pPr>
        <w:widowControl/>
        <w:shd w:val="clear" w:color="auto" w:fill="FFFFFF"/>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p>
      <w:pPr>
        <w:widowControl/>
        <w:shd w:val="clear" w:color="auto" w:fill="FFFFFF"/>
        <w:spacing w:before="156" w:beforeLines="50" w:after="156" w:afterLines="50" w:line="300" w:lineRule="auto"/>
        <w:ind w:left="359"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  签署栏：</w:t>
      </w:r>
    </w:p>
    <w:p>
      <w:pPr>
        <w:widowControl/>
        <w:shd w:val="clear" w:color="auto" w:fill="FFFFFF"/>
        <w:spacing w:before="156" w:beforeLines="50" w:after="156" w:afterLines="50" w:line="300" w:lineRule="auto"/>
        <w:ind w:left="359"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 </w:t>
      </w:r>
    </w:p>
    <w:tbl>
      <w:tblPr>
        <w:tblStyle w:val="5"/>
        <w:tblW w:w="9400" w:type="dxa"/>
        <w:tblInd w:w="0" w:type="dxa"/>
        <w:shd w:val="clear" w:color="auto" w:fill="FFFFFF"/>
        <w:tblLayout w:type="fixed"/>
        <w:tblCellMar>
          <w:top w:w="0" w:type="dxa"/>
          <w:left w:w="108" w:type="dxa"/>
          <w:bottom w:w="0" w:type="dxa"/>
          <w:right w:w="108" w:type="dxa"/>
        </w:tblCellMar>
      </w:tblPr>
      <w:tblGrid>
        <w:gridCol w:w="4385"/>
        <w:gridCol w:w="5015"/>
      </w:tblGrid>
      <w:tr>
        <w:tblPrEx>
          <w:shd w:val="clear" w:color="auto" w:fill="FFFFFF"/>
          <w:tblLayout w:type="fixed"/>
          <w:tblCellMar>
            <w:top w:w="0" w:type="dxa"/>
            <w:left w:w="108" w:type="dxa"/>
            <w:bottom w:w="0" w:type="dxa"/>
            <w:right w:w="108" w:type="dxa"/>
          </w:tblCellMar>
        </w:tblPrEx>
        <w:trPr>
          <w:trHeight w:val="2362" w:hRule="atLeast"/>
        </w:trPr>
        <w:tc>
          <w:tcPr>
            <w:tcW w:w="4385" w:type="dxa"/>
            <w:tcBorders>
              <w:top w:val="single" w:color="000000" w:sz="4" w:space="0"/>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甲方</w:t>
            </w:r>
            <w:r>
              <w:rPr>
                <w:rFonts w:hint="eastAsia" w:ascii="华文仿宋" w:hAnsi="华文仿宋" w:eastAsia="华文仿宋" w:cs="宋体"/>
                <w:color w:val="464445"/>
                <w:kern w:val="0"/>
                <w:sz w:val="24"/>
                <w:szCs w:val="24"/>
              </w:rPr>
              <w:t>（盖章</w:t>
            </w:r>
            <w:r>
              <w:rPr>
                <w:rFonts w:hint="eastAsia" w:ascii="华文仿宋" w:hAnsi="华文仿宋" w:eastAsia="华文仿宋" w:cs="Times New Roman"/>
                <w:color w:val="464445"/>
                <w:kern w:val="0"/>
                <w:sz w:val="24"/>
                <w:szCs w:val="24"/>
              </w:rPr>
              <w:t>/</w:t>
            </w:r>
            <w:r>
              <w:rPr>
                <w:rFonts w:hint="eastAsia" w:ascii="华文仿宋" w:hAnsi="华文仿宋" w:eastAsia="华文仿宋" w:cs="宋体"/>
                <w:color w:val="464445"/>
                <w:kern w:val="0"/>
                <w:sz w:val="24"/>
                <w:szCs w:val="24"/>
              </w:rPr>
              <w:t>签字）：</w:t>
            </w:r>
          </w:p>
        </w:tc>
        <w:tc>
          <w:tcPr>
            <w:tcW w:w="5015" w:type="dxa"/>
            <w:tcBorders>
              <w:top w:val="single" w:color="000000" w:sz="4" w:space="0"/>
              <w:left w:val="nil"/>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乙方</w:t>
            </w:r>
            <w:r>
              <w:rPr>
                <w:rFonts w:hint="eastAsia" w:ascii="华文仿宋" w:hAnsi="华文仿宋" w:eastAsia="华文仿宋" w:cs="宋体"/>
                <w:color w:val="464445"/>
                <w:kern w:val="0"/>
                <w:sz w:val="24"/>
                <w:szCs w:val="24"/>
              </w:rPr>
              <w:t>（盖章</w:t>
            </w:r>
            <w:r>
              <w:rPr>
                <w:rFonts w:hint="eastAsia" w:ascii="华文仿宋" w:hAnsi="华文仿宋" w:eastAsia="华文仿宋" w:cs="Times New Roman"/>
                <w:color w:val="464445"/>
                <w:kern w:val="0"/>
                <w:sz w:val="24"/>
                <w:szCs w:val="24"/>
              </w:rPr>
              <w:t>/</w:t>
            </w:r>
            <w:r>
              <w:rPr>
                <w:rFonts w:hint="eastAsia" w:ascii="华文仿宋" w:hAnsi="华文仿宋" w:eastAsia="华文仿宋" w:cs="宋体"/>
                <w:color w:val="464445"/>
                <w:kern w:val="0"/>
                <w:sz w:val="24"/>
                <w:szCs w:val="24"/>
              </w:rPr>
              <w:t>签字）：</w:t>
            </w:r>
          </w:p>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u w:val="single"/>
              </w:rPr>
              <w:t> </w:t>
            </w:r>
          </w:p>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tc>
      </w:tr>
      <w:tr>
        <w:tblPrEx>
          <w:tblLayout w:type="fixed"/>
          <w:tblCellMar>
            <w:top w:w="0" w:type="dxa"/>
            <w:left w:w="108" w:type="dxa"/>
            <w:bottom w:w="0" w:type="dxa"/>
            <w:right w:w="108" w:type="dxa"/>
          </w:tblCellMar>
        </w:tblPrEx>
        <w:trPr>
          <w:trHeight w:val="729" w:hRule="atLeast"/>
        </w:trPr>
        <w:tc>
          <w:tcPr>
            <w:tcW w:w="4385" w:type="dxa"/>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法人代表或授权代表：</w:t>
            </w:r>
          </w:p>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tc>
        <w:tc>
          <w:tcPr>
            <w:tcW w:w="501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法人代表或授权代表：</w:t>
            </w:r>
          </w:p>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u w:val="single"/>
              </w:rPr>
              <w:t> </w:t>
            </w:r>
          </w:p>
        </w:tc>
      </w:tr>
      <w:tr>
        <w:tblPrEx>
          <w:tblLayout w:type="fixed"/>
          <w:tblCellMar>
            <w:top w:w="0" w:type="dxa"/>
            <w:left w:w="108" w:type="dxa"/>
            <w:bottom w:w="0" w:type="dxa"/>
            <w:right w:w="108" w:type="dxa"/>
          </w:tblCellMar>
        </w:tblPrEx>
        <w:trPr>
          <w:trHeight w:val="794" w:hRule="atLeast"/>
        </w:trPr>
        <w:tc>
          <w:tcPr>
            <w:tcW w:w="4385" w:type="dxa"/>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地址：</w:t>
            </w:r>
          </w:p>
        </w:tc>
        <w:tc>
          <w:tcPr>
            <w:tcW w:w="501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地址：</w:t>
            </w:r>
          </w:p>
        </w:tc>
      </w:tr>
      <w:tr>
        <w:tblPrEx>
          <w:tblLayout w:type="fixed"/>
          <w:tblCellMar>
            <w:top w:w="0" w:type="dxa"/>
            <w:left w:w="108" w:type="dxa"/>
            <w:bottom w:w="0" w:type="dxa"/>
            <w:right w:w="108" w:type="dxa"/>
          </w:tblCellMar>
        </w:tblPrEx>
        <w:trPr>
          <w:trHeight w:val="794" w:hRule="atLeast"/>
        </w:trPr>
        <w:tc>
          <w:tcPr>
            <w:tcW w:w="4385" w:type="dxa"/>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邮    编：</w:t>
            </w:r>
          </w:p>
        </w:tc>
        <w:tc>
          <w:tcPr>
            <w:tcW w:w="501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邮    编：</w:t>
            </w:r>
          </w:p>
        </w:tc>
      </w:tr>
      <w:tr>
        <w:tblPrEx>
          <w:tblLayout w:type="fixed"/>
          <w:tblCellMar>
            <w:top w:w="0" w:type="dxa"/>
            <w:left w:w="108" w:type="dxa"/>
            <w:bottom w:w="0" w:type="dxa"/>
            <w:right w:w="108" w:type="dxa"/>
          </w:tblCellMar>
        </w:tblPrEx>
        <w:trPr>
          <w:trHeight w:val="794" w:hRule="atLeast"/>
        </w:trPr>
        <w:tc>
          <w:tcPr>
            <w:tcW w:w="4385" w:type="dxa"/>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联系电话：</w:t>
            </w:r>
          </w:p>
        </w:tc>
        <w:tc>
          <w:tcPr>
            <w:tcW w:w="501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联系电话：</w:t>
            </w:r>
          </w:p>
        </w:tc>
      </w:tr>
      <w:tr>
        <w:tblPrEx>
          <w:tblLayout w:type="fixed"/>
          <w:tblCellMar>
            <w:top w:w="0" w:type="dxa"/>
            <w:left w:w="108" w:type="dxa"/>
            <w:bottom w:w="0" w:type="dxa"/>
            <w:right w:w="108" w:type="dxa"/>
          </w:tblCellMar>
        </w:tblPrEx>
        <w:trPr>
          <w:trHeight w:val="794" w:hRule="atLeast"/>
        </w:trPr>
        <w:tc>
          <w:tcPr>
            <w:tcW w:w="4385" w:type="dxa"/>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联 系 人： </w:t>
            </w:r>
          </w:p>
        </w:tc>
        <w:tc>
          <w:tcPr>
            <w:tcW w:w="501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联 系 人：</w:t>
            </w:r>
          </w:p>
        </w:tc>
      </w:tr>
      <w:tr>
        <w:tblPrEx>
          <w:tblLayout w:type="fixed"/>
          <w:tblCellMar>
            <w:top w:w="0" w:type="dxa"/>
            <w:left w:w="108" w:type="dxa"/>
            <w:bottom w:w="0" w:type="dxa"/>
            <w:right w:w="108" w:type="dxa"/>
          </w:tblCellMar>
        </w:tblPrEx>
        <w:trPr>
          <w:trHeight w:val="794" w:hRule="atLeast"/>
        </w:trPr>
        <w:tc>
          <w:tcPr>
            <w:tcW w:w="4385" w:type="dxa"/>
            <w:tcBorders>
              <w:top w:val="nil"/>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传    真：</w:t>
            </w:r>
          </w:p>
        </w:tc>
        <w:tc>
          <w:tcPr>
            <w:tcW w:w="5015" w:type="dxa"/>
            <w:tcBorders>
              <w:top w:val="nil"/>
              <w:left w:val="nil"/>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传    真：</w:t>
            </w:r>
          </w:p>
        </w:tc>
      </w:tr>
      <w:tr>
        <w:tblPrEx>
          <w:tblLayout w:type="fixed"/>
          <w:tblCellMar>
            <w:top w:w="0" w:type="dxa"/>
            <w:left w:w="108" w:type="dxa"/>
            <w:bottom w:w="0" w:type="dxa"/>
            <w:right w:w="108" w:type="dxa"/>
          </w:tblCellMar>
        </w:tblPrEx>
        <w:trPr>
          <w:trHeight w:val="794" w:hRule="atLeast"/>
        </w:trPr>
        <w:tc>
          <w:tcPr>
            <w:tcW w:w="4385" w:type="dxa"/>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开户人姓名：</w:t>
            </w:r>
          </w:p>
        </w:tc>
        <w:tc>
          <w:tcPr>
            <w:tcW w:w="5015" w:type="dxa"/>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开户人姓名：</w:t>
            </w:r>
          </w:p>
        </w:tc>
      </w:tr>
      <w:tr>
        <w:tblPrEx>
          <w:tblLayout w:type="fixed"/>
          <w:tblCellMar>
            <w:top w:w="0" w:type="dxa"/>
            <w:left w:w="108" w:type="dxa"/>
            <w:bottom w:w="0" w:type="dxa"/>
            <w:right w:w="108" w:type="dxa"/>
          </w:tblCellMar>
        </w:tblPrEx>
        <w:trPr>
          <w:trHeight w:val="783" w:hRule="atLeast"/>
        </w:trPr>
        <w:tc>
          <w:tcPr>
            <w:tcW w:w="4385" w:type="dxa"/>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开户银行：</w:t>
            </w:r>
          </w:p>
        </w:tc>
        <w:tc>
          <w:tcPr>
            <w:tcW w:w="5015" w:type="dxa"/>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开户银行：</w:t>
            </w:r>
          </w:p>
        </w:tc>
      </w:tr>
      <w:tr>
        <w:tblPrEx>
          <w:tblLayout w:type="fixed"/>
          <w:tblCellMar>
            <w:top w:w="0" w:type="dxa"/>
            <w:left w:w="108" w:type="dxa"/>
            <w:bottom w:w="0" w:type="dxa"/>
            <w:right w:w="108" w:type="dxa"/>
          </w:tblCellMar>
        </w:tblPrEx>
        <w:trPr>
          <w:trHeight w:val="483" w:hRule="atLeast"/>
        </w:trPr>
        <w:tc>
          <w:tcPr>
            <w:tcW w:w="4385" w:type="dxa"/>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账号：</w:t>
            </w:r>
          </w:p>
        </w:tc>
        <w:tc>
          <w:tcPr>
            <w:tcW w:w="5015" w:type="dxa"/>
            <w:tcBorders>
              <w:bottom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账号：</w:t>
            </w:r>
          </w:p>
        </w:tc>
      </w:tr>
      <w:tr>
        <w:tblPrEx>
          <w:tblLayout w:type="fixed"/>
          <w:tblCellMar>
            <w:top w:w="0" w:type="dxa"/>
            <w:left w:w="108" w:type="dxa"/>
            <w:bottom w:w="0" w:type="dxa"/>
            <w:right w:w="108" w:type="dxa"/>
          </w:tblCellMar>
        </w:tblPrEx>
        <w:trPr>
          <w:trHeight w:val="2373" w:hRule="atLeast"/>
        </w:trPr>
        <w:tc>
          <w:tcPr>
            <w:tcW w:w="9400" w:type="dxa"/>
            <w:gridSpan w:val="2"/>
            <w:tcBorders>
              <w:top w:val="single" w:color="000000" w:sz="4" w:space="0"/>
              <w:left w:val="single" w:color="000000" w:sz="4" w:space="0"/>
              <w:bottom w:val="single" w:color="000000" w:sz="4" w:space="0"/>
              <w:right w:val="single" w:color="000000" w:sz="4" w:space="0"/>
            </w:tcBorders>
            <w:shd w:val="clear" w:color="auto" w:fill="FFFFFF"/>
          </w:tcPr>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见证方（盖章）：</w:t>
            </w:r>
          </w:p>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经办人：</w:t>
            </w:r>
          </w:p>
          <w:p>
            <w:pPr>
              <w:widowControl/>
              <w:spacing w:before="156" w:beforeLines="50" w:after="156" w:afterLines="50" w:line="300" w:lineRule="auto"/>
              <w:ind w:right="25"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见证日期：</w:t>
            </w:r>
          </w:p>
        </w:tc>
      </w:tr>
    </w:tbl>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jc w:val="left"/>
        <w:rPr>
          <w:rFonts w:hint="eastAsia" w:ascii="华文仿宋" w:hAnsi="华文仿宋" w:eastAsia="华文仿宋" w:cs="宋体"/>
          <w:color w:val="000000"/>
          <w:kern w:val="0"/>
          <w:sz w:val="24"/>
          <w:szCs w:val="24"/>
        </w:rPr>
      </w:pPr>
    </w:p>
    <w:p>
      <w:pPr>
        <w:widowControl/>
        <w:shd w:val="clear" w:color="auto" w:fill="FFFFFF"/>
        <w:spacing w:before="156" w:beforeLines="50" w:after="156" w:afterLines="50" w:line="300" w:lineRule="auto"/>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附件一：</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渔船交割清单暨交接证明书</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FF0000"/>
          <w:kern w:val="0"/>
          <w:sz w:val="24"/>
          <w:szCs w:val="24"/>
        </w:rPr>
        <w:t>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甲方（出卖方）：</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乙方（买受方）：</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见证方（经办人）：</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根据甲乙双方于_____年_____月_____日在</w:t>
      </w:r>
      <w:r>
        <w:rPr>
          <w:rFonts w:hint="eastAsia" w:ascii="华文仿宋" w:hAnsi="华文仿宋" w:eastAsia="华文仿宋" w:cs="宋体"/>
          <w:color w:val="464445"/>
          <w:kern w:val="0"/>
          <w:sz w:val="24"/>
          <w:szCs w:val="24"/>
          <w:u w:val="single"/>
        </w:rPr>
        <w:t>        </w:t>
      </w:r>
      <w:r>
        <w:rPr>
          <w:rFonts w:hint="eastAsia" w:ascii="华文仿宋" w:hAnsi="华文仿宋" w:eastAsia="华文仿宋" w:cs="宋体"/>
          <w:color w:val="464445"/>
          <w:kern w:val="0"/>
          <w:sz w:val="24"/>
          <w:szCs w:val="24"/>
        </w:rPr>
        <w:t>签订的渔业船舶买卖协议（协议编号___________），甲方原有渔业船舶：___________________（以下简称“渔船”）,转让给乙方，现进行渔船实物交割。交割清单如下：</w:t>
      </w:r>
    </w:p>
    <w:tbl>
      <w:tblPr>
        <w:tblStyle w:val="5"/>
        <w:tblW w:w="9180" w:type="dxa"/>
        <w:tblInd w:w="135" w:type="dxa"/>
        <w:shd w:val="clear" w:color="auto" w:fill="FFFFFF"/>
        <w:tblLayout w:type="fixed"/>
        <w:tblCellMar>
          <w:top w:w="0" w:type="dxa"/>
          <w:left w:w="108" w:type="dxa"/>
          <w:bottom w:w="0" w:type="dxa"/>
          <w:right w:w="108" w:type="dxa"/>
        </w:tblCellMar>
      </w:tblPr>
      <w:tblGrid>
        <w:gridCol w:w="1397"/>
        <w:gridCol w:w="1572"/>
        <w:gridCol w:w="2147"/>
        <w:gridCol w:w="1573"/>
        <w:gridCol w:w="2491"/>
      </w:tblGrid>
      <w:tr>
        <w:tblPrEx>
          <w:shd w:val="clear" w:color="auto" w:fill="FFFFFF"/>
          <w:tblLayout w:type="fixed"/>
          <w:tblCellMar>
            <w:top w:w="0" w:type="dxa"/>
            <w:left w:w="108" w:type="dxa"/>
            <w:bottom w:w="0" w:type="dxa"/>
            <w:right w:w="108" w:type="dxa"/>
          </w:tblCellMar>
        </w:tblPrEx>
        <w:trPr>
          <w:trHeight w:val="337" w:hRule="atLeast"/>
        </w:trPr>
        <w:tc>
          <w:tcPr>
            <w:tcW w:w="1397" w:type="dxa"/>
            <w:vMerge w:val="restart"/>
            <w:tcBorders>
              <w:top w:val="single" w:color="000000" w:sz="4" w:space="0"/>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机</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电</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设</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464445"/>
                <w:kern w:val="0"/>
                <w:sz w:val="24"/>
                <w:szCs w:val="24"/>
              </w:rPr>
              <w:t>备</w:t>
            </w:r>
          </w:p>
        </w:tc>
        <w:tc>
          <w:tcPr>
            <w:tcW w:w="1572" w:type="dxa"/>
            <w:tcBorders>
              <w:top w:val="single" w:color="000000" w:sz="4" w:space="0"/>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主机型号</w:t>
            </w:r>
          </w:p>
        </w:tc>
        <w:tc>
          <w:tcPr>
            <w:tcW w:w="2147" w:type="dxa"/>
            <w:tcBorders>
              <w:top w:val="single" w:color="000000" w:sz="4" w:space="0"/>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573" w:type="dxa"/>
            <w:tcBorders>
              <w:top w:val="single" w:color="000000" w:sz="4" w:space="0"/>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主机总功率</w:t>
            </w:r>
          </w:p>
        </w:tc>
        <w:tc>
          <w:tcPr>
            <w:tcW w:w="2491" w:type="dxa"/>
            <w:tcBorders>
              <w:top w:val="single" w:color="000000" w:sz="4" w:space="0"/>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79" w:hRule="atLeast"/>
        </w:trPr>
        <w:tc>
          <w:tcPr>
            <w:tcW w:w="139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572"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额定转速</w:t>
            </w:r>
          </w:p>
        </w:tc>
        <w:tc>
          <w:tcPr>
            <w:tcW w:w="2147"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573"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证书编号</w:t>
            </w:r>
          </w:p>
        </w:tc>
        <w:tc>
          <w:tcPr>
            <w:tcW w:w="2491"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79" w:hRule="atLeast"/>
        </w:trPr>
        <w:tc>
          <w:tcPr>
            <w:tcW w:w="139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572"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主机制造厂</w:t>
            </w:r>
          </w:p>
        </w:tc>
        <w:tc>
          <w:tcPr>
            <w:tcW w:w="2147"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573"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出厂日期</w:t>
            </w:r>
          </w:p>
        </w:tc>
        <w:tc>
          <w:tcPr>
            <w:tcW w:w="2491"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310" w:hRule="atLeast"/>
        </w:trPr>
        <w:tc>
          <w:tcPr>
            <w:tcW w:w="1397" w:type="dxa"/>
            <w:vMerge w:val="continue"/>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p>
        </w:tc>
        <w:tc>
          <w:tcPr>
            <w:tcW w:w="1572"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齿轮箱型号</w:t>
            </w:r>
          </w:p>
        </w:tc>
        <w:tc>
          <w:tcPr>
            <w:tcW w:w="2147"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1573" w:type="dxa"/>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发电机型号</w:t>
            </w:r>
          </w:p>
        </w:tc>
        <w:tc>
          <w:tcPr>
            <w:tcW w:w="2491" w:type="dxa"/>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r>
      <w:tr>
        <w:tblPrEx>
          <w:tblLayout w:type="fixed"/>
          <w:tblCellMar>
            <w:top w:w="0" w:type="dxa"/>
            <w:left w:w="108" w:type="dxa"/>
            <w:bottom w:w="0" w:type="dxa"/>
            <w:right w:w="108" w:type="dxa"/>
          </w:tblCellMar>
        </w:tblPrEx>
        <w:trPr>
          <w:trHeight w:val="253" w:hRule="atLeast"/>
        </w:trPr>
        <w:tc>
          <w:tcPr>
            <w:tcW w:w="1397" w:type="dxa"/>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安全设备</w:t>
            </w:r>
          </w:p>
        </w:tc>
        <w:tc>
          <w:tcPr>
            <w:tcW w:w="3719" w:type="dxa"/>
            <w:gridSpan w:val="2"/>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right="-693"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型号</w:t>
            </w:r>
          </w:p>
        </w:tc>
        <w:tc>
          <w:tcPr>
            <w:tcW w:w="4064" w:type="dxa"/>
            <w:gridSpan w:val="2"/>
            <w:tcBorders>
              <w:top w:val="nil"/>
              <w:left w:val="nil"/>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数量</w:t>
            </w:r>
          </w:p>
        </w:tc>
      </w:tr>
      <w:tr>
        <w:tblPrEx>
          <w:tblLayout w:type="fixed"/>
          <w:tblCellMar>
            <w:top w:w="0" w:type="dxa"/>
            <w:left w:w="108" w:type="dxa"/>
            <w:bottom w:w="0" w:type="dxa"/>
            <w:right w:w="108" w:type="dxa"/>
          </w:tblCellMar>
        </w:tblPrEx>
        <w:trPr>
          <w:trHeight w:val="279" w:hRule="atLeast"/>
        </w:trPr>
        <w:tc>
          <w:tcPr>
            <w:tcW w:w="1397" w:type="dxa"/>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号 灯</w:t>
            </w:r>
          </w:p>
        </w:tc>
        <w:tc>
          <w:tcPr>
            <w:tcW w:w="3719"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4064"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tc>
      </w:tr>
      <w:tr>
        <w:tblPrEx>
          <w:tblLayout w:type="fixed"/>
          <w:tblCellMar>
            <w:top w:w="0" w:type="dxa"/>
            <w:left w:w="108" w:type="dxa"/>
            <w:bottom w:w="0" w:type="dxa"/>
            <w:right w:w="108" w:type="dxa"/>
          </w:tblCellMar>
        </w:tblPrEx>
        <w:trPr>
          <w:trHeight w:val="279" w:hRule="atLeast"/>
        </w:trPr>
        <w:tc>
          <w:tcPr>
            <w:tcW w:w="1397" w:type="dxa"/>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救 生</w:t>
            </w:r>
          </w:p>
        </w:tc>
        <w:tc>
          <w:tcPr>
            <w:tcW w:w="3719"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4064"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tc>
      </w:tr>
      <w:tr>
        <w:tblPrEx>
          <w:tblLayout w:type="fixed"/>
          <w:tblCellMar>
            <w:top w:w="0" w:type="dxa"/>
            <w:left w:w="108" w:type="dxa"/>
            <w:bottom w:w="0" w:type="dxa"/>
            <w:right w:w="108" w:type="dxa"/>
          </w:tblCellMar>
        </w:tblPrEx>
        <w:trPr>
          <w:trHeight w:val="279" w:hRule="atLeast"/>
        </w:trPr>
        <w:tc>
          <w:tcPr>
            <w:tcW w:w="1397" w:type="dxa"/>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消 防</w:t>
            </w:r>
          </w:p>
        </w:tc>
        <w:tc>
          <w:tcPr>
            <w:tcW w:w="3719"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4064"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tc>
      </w:tr>
      <w:tr>
        <w:tblPrEx>
          <w:tblLayout w:type="fixed"/>
          <w:tblCellMar>
            <w:top w:w="0" w:type="dxa"/>
            <w:left w:w="108" w:type="dxa"/>
            <w:bottom w:w="0" w:type="dxa"/>
            <w:right w:w="108" w:type="dxa"/>
          </w:tblCellMar>
        </w:tblPrEx>
        <w:trPr>
          <w:trHeight w:val="279" w:hRule="atLeast"/>
        </w:trPr>
        <w:tc>
          <w:tcPr>
            <w:tcW w:w="1397" w:type="dxa"/>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锚 泊</w:t>
            </w:r>
          </w:p>
        </w:tc>
        <w:tc>
          <w:tcPr>
            <w:tcW w:w="3719"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4064"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tc>
      </w:tr>
      <w:tr>
        <w:tblPrEx>
          <w:tblLayout w:type="fixed"/>
          <w:tblCellMar>
            <w:top w:w="0" w:type="dxa"/>
            <w:left w:w="108" w:type="dxa"/>
            <w:bottom w:w="0" w:type="dxa"/>
            <w:right w:w="108" w:type="dxa"/>
          </w:tblCellMar>
        </w:tblPrEx>
        <w:trPr>
          <w:trHeight w:val="288" w:hRule="atLeast"/>
        </w:trPr>
        <w:tc>
          <w:tcPr>
            <w:tcW w:w="1397" w:type="dxa"/>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捕捞工具</w:t>
            </w:r>
          </w:p>
        </w:tc>
        <w:tc>
          <w:tcPr>
            <w:tcW w:w="3719"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4064"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tc>
      </w:tr>
      <w:tr>
        <w:tblPrEx>
          <w:tblLayout w:type="fixed"/>
          <w:tblCellMar>
            <w:top w:w="0" w:type="dxa"/>
            <w:left w:w="108" w:type="dxa"/>
            <w:bottom w:w="0" w:type="dxa"/>
            <w:right w:w="108" w:type="dxa"/>
          </w:tblCellMar>
        </w:tblPrEx>
        <w:trPr>
          <w:trHeight w:val="288" w:hRule="atLeast"/>
        </w:trPr>
        <w:tc>
          <w:tcPr>
            <w:tcW w:w="1397" w:type="dxa"/>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 导航设备</w:t>
            </w:r>
          </w:p>
        </w:tc>
        <w:tc>
          <w:tcPr>
            <w:tcW w:w="3719"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tc>
        <w:tc>
          <w:tcPr>
            <w:tcW w:w="4064" w:type="dxa"/>
            <w:gridSpan w:val="2"/>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tc>
      </w:tr>
      <w:tr>
        <w:tblPrEx>
          <w:tblLayout w:type="fixed"/>
          <w:tblCellMar>
            <w:top w:w="0" w:type="dxa"/>
            <w:left w:w="108" w:type="dxa"/>
            <w:bottom w:w="0" w:type="dxa"/>
            <w:right w:w="108" w:type="dxa"/>
          </w:tblCellMar>
        </w:tblPrEx>
        <w:trPr>
          <w:trHeight w:val="841" w:hRule="atLeast"/>
        </w:trPr>
        <w:tc>
          <w:tcPr>
            <w:tcW w:w="1397" w:type="dxa"/>
            <w:tcBorders>
              <w:top w:val="nil"/>
              <w:left w:val="single" w:color="000000" w:sz="4" w:space="0"/>
              <w:bottom w:val="single" w:color="000000" w:sz="4" w:space="0"/>
              <w:right w:val="single" w:color="000000" w:sz="4" w:space="0"/>
            </w:tcBorders>
            <w:shd w:val="clear" w:color="auto" w:fill="C6D9F1"/>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b/>
                <w:bCs/>
                <w:color w:val="000000"/>
                <w:kern w:val="0"/>
                <w:sz w:val="24"/>
                <w:szCs w:val="24"/>
              </w:rPr>
              <w:t>其他</w:t>
            </w:r>
          </w:p>
        </w:tc>
        <w:tc>
          <w:tcPr>
            <w:tcW w:w="7783" w:type="dxa"/>
            <w:gridSpan w:val="4"/>
            <w:tcBorders>
              <w:top w:val="nil"/>
              <w:left w:val="nil"/>
              <w:bottom w:val="single" w:color="000000" w:sz="4" w:space="0"/>
              <w:right w:val="single" w:color="000000" w:sz="4" w:space="0"/>
            </w:tcBorders>
            <w:shd w:val="clear" w:color="auto" w:fill="FFFFFF"/>
            <w:vAlign w:val="center"/>
          </w:tcPr>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p>
            <w:pPr>
              <w:widowControl/>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w:t>
            </w:r>
          </w:p>
        </w:tc>
      </w:tr>
    </w:tbl>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000000"/>
          <w:kern w:val="0"/>
          <w:sz w:val="24"/>
          <w:szCs w:val="24"/>
        </w:rPr>
        <w:t> </w:t>
      </w: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r>
        <w:rPr>
          <w:rFonts w:hint="eastAsia" w:ascii="华文仿宋" w:hAnsi="华文仿宋" w:eastAsia="华文仿宋" w:cs="宋体"/>
          <w:color w:val="000000"/>
          <w:kern w:val="0"/>
          <w:sz w:val="24"/>
          <w:szCs w:val="24"/>
        </w:rPr>
        <w:t>双方在_____年_____月_____日确认，该渔船及其设施、设备符合交接条件。甲方于____年___月____日在(地点)______________按照上述交割清单将渔船安全交给乙方。本渔船交割清单暨交接证明书一式叁份，买卖双方各执一份，见证方留存一份。</w:t>
      </w: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000000"/>
          <w:kern w:val="0"/>
          <w:sz w:val="24"/>
          <w:szCs w:val="24"/>
        </w:rPr>
      </w:pPr>
      <w:bookmarkStart w:id="0" w:name="_GoBack"/>
      <w:bookmarkEnd w:id="0"/>
    </w:p>
    <w:p>
      <w:pPr>
        <w:widowControl/>
        <w:shd w:val="clear" w:color="auto" w:fill="FFFFFF"/>
        <w:spacing w:before="156" w:beforeLines="50" w:after="156" w:afterLines="50" w:line="300" w:lineRule="auto"/>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甲方（盖章/签字）：</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rPr>
        <w:t> </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rPr>
        <w:t>                           年   月   日</w:t>
      </w: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rPr>
        <w:t> </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rPr>
        <w:t>乙方（盖章/签字）：</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rPr>
        <w:t> </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rPr>
        <w:t>               年   月   日</w:t>
      </w: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ind w:firstLine="480" w:firstLineChars="200"/>
        <w:jc w:val="left"/>
        <w:rPr>
          <w:rFonts w:hint="eastAsia" w:ascii="华文仿宋" w:hAnsi="华文仿宋" w:eastAsia="华文仿宋" w:cs="宋体"/>
          <w:color w:val="464445"/>
          <w:kern w:val="0"/>
          <w:sz w:val="24"/>
          <w:szCs w:val="24"/>
        </w:rPr>
      </w:pPr>
    </w:p>
    <w:p>
      <w:pPr>
        <w:widowControl/>
        <w:shd w:val="clear" w:color="auto" w:fill="FFFFFF"/>
        <w:spacing w:before="156" w:beforeLines="50" w:after="156" w:afterLines="50" w:line="300" w:lineRule="auto"/>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见证方（盖章）： </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hint="eastAsia" w:ascii="华文仿宋" w:hAnsi="华文仿宋" w:eastAsia="华文仿宋" w:cs="宋体"/>
          <w:color w:val="464445"/>
          <w:kern w:val="0"/>
          <w:sz w:val="24"/>
          <w:szCs w:val="24"/>
        </w:rPr>
        <w:t>   年   月   日</w:t>
      </w:r>
    </w:p>
    <w:p>
      <w:pPr>
        <w:widowControl/>
        <w:shd w:val="clear" w:color="auto" w:fill="FFFFFF"/>
        <w:spacing w:before="156" w:beforeLines="50" w:after="156" w:afterLines="50" w:line="300" w:lineRule="auto"/>
        <w:ind w:firstLine="480" w:firstLineChars="200"/>
        <w:jc w:val="left"/>
        <w:rPr>
          <w:rFonts w:ascii="华文仿宋" w:hAnsi="华文仿宋" w:eastAsia="华文仿宋" w:cs="宋体"/>
          <w:color w:val="464445"/>
          <w:kern w:val="0"/>
          <w:sz w:val="24"/>
          <w:szCs w:val="24"/>
        </w:rPr>
      </w:pPr>
      <w:r>
        <w:rPr>
          <w:rFonts w:ascii="华文仿宋" w:hAnsi="华文仿宋" w:eastAsia="华文仿宋" w:cs="Times New Roman"/>
          <w:color w:val="464445"/>
          <w:kern w:val="0"/>
          <w:sz w:val="24"/>
          <w:szCs w:val="24"/>
        </w:rPr>
        <w:t> </w:t>
      </w:r>
    </w:p>
    <w:p>
      <w:pPr>
        <w:spacing w:before="156" w:beforeLines="50" w:after="156" w:afterLines="50" w:line="300" w:lineRule="auto"/>
        <w:ind w:firstLine="480" w:firstLineChars="200"/>
        <w:jc w:val="left"/>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仿宋">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7711735"/>
    </w:sdtPr>
    <w:sdtContent>
      <w:p>
        <w:pPr>
          <w:pStyle w:val="2"/>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23DC"/>
    <w:rsid w:val="003E2EC8"/>
    <w:rsid w:val="00425EC9"/>
    <w:rsid w:val="0064260A"/>
    <w:rsid w:val="00712375"/>
    <w:rsid w:val="00802F99"/>
    <w:rsid w:val="00834A25"/>
    <w:rsid w:val="00A323DC"/>
    <w:rsid w:val="00B41C9C"/>
    <w:rsid w:val="00C057C9"/>
    <w:rsid w:val="00C23D4C"/>
    <w:rsid w:val="00C55DCB"/>
    <w:rsid w:val="00CA046D"/>
    <w:rsid w:val="00D753F3"/>
    <w:rsid w:val="00F40F8E"/>
    <w:rsid w:val="511940B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p0"/>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
    <w:name w:val="p18"/>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4"/>
    <w:link w:val="3"/>
    <w:semiHidden/>
    <w:uiPriority w:val="99"/>
    <w:rPr>
      <w:sz w:val="18"/>
      <w:szCs w:val="18"/>
    </w:rPr>
  </w:style>
  <w:style w:type="character" w:customStyle="1" w:styleId="9">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608</Words>
  <Characters>3469</Characters>
  <Lines>28</Lines>
  <Paragraphs>8</Paragraphs>
  <TotalTime>0</TotalTime>
  <ScaleCrop>false</ScaleCrop>
  <LinksUpToDate>false</LinksUpToDate>
  <CharactersWithSpaces>4069</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dcterms:created xsi:type="dcterms:W3CDTF">2015-12-21T01:19:00Z</dcterms:created>
  <dcterms:modified xsi:type="dcterms:W3CDTF">2016-05-19T06:04:55Z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