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bookmarkStart w:id="0" w:name="_GoBack"/>
      <w:r>
        <w:rPr>
          <w:rStyle w:val="6"/>
          <w:rFonts w:hint="eastAsia" w:ascii="微软雅黑" w:hAnsi="微软雅黑" w:eastAsia="微软雅黑" w:cs="微软雅黑"/>
          <w:i w:val="0"/>
          <w:caps w:val="0"/>
          <w:color w:val="222222"/>
          <w:spacing w:val="0"/>
          <w:sz w:val="21"/>
          <w:szCs w:val="21"/>
          <w:bdr w:val="none" w:color="auto" w:sz="0" w:space="0"/>
        </w:rPr>
        <w:t>　　【篇一】项目外包合同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发包单位：(以下简称甲方)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承包人：(以下简称乙方)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依照《中华人民共和国合同法》及其它有关</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"http://www.xuexila.com/zhishi/falv/"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法律</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、法规，遵循平等自愿、公平和诚实信用的原则，双方就本工程承包事项协商一致，签订本合同。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第一条：工程概况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湖畔护坡工程承包项目发包给乙方，包工包料施工，湖畔护坡全长按米计算。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第二条：施工方案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1、护坡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(1)、基底宽米，厚米，自下而上慢慢收至高度为米，受力部分需冷拉丝砖带，外墙做磋沙(水泥标号为42.5，砖要好质量的青砖或红砖)。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(2)、拆除厕所旁房屋三间，作进出路。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(3)、完工后做围墙10米左右。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(4)、墙与岸间的空隙用泥土夯实，并在墙上加适量的漏水管。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第三条：合同工期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1、经双方协商确定,工程期为日，暂定于自年月日起至年月日止，具体开工时间由甲方下达开工令后方可开始施工。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2、若施工过程中发生人力不可抗拒的情形，或甲方要求乙方暂停工作，工期相应顺延。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第四条：价格及付款方式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1、工程总承包价为元。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2、上述总承包价为包干价，包含本合同所有工作内容，包工包料及其它一切费用(包括拆房，打围墙)，甲方无需再向乙方支付任何费用。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3、付款方式：竣工验收后付元，除总金额的百分之五质保金外，剩余部分付，质保金一年满后付清(时间按验收合格之日起计算)。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第五条：甲方义务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1、按合同向乙方拨付工程款。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2、帮助协调施工现场的临时用水、用电等事宜。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第六条：乙方义务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1、承包人负责对工程质量、进度、安全等进行监督检查，处理日常相关事宜，确保本工程施工的安全稳定。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2、承包人必须自行完全本合同工程，不得转包他人。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第七条：施工安全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承包人应遵守工程建设</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"http://www.xuexila.com/fanwen/lingdaojianghua/anquanshengchan/"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安全生产</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有关管理规定，严格按安全标准组织施工，采取必要的安全防护</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"http://www.xuexila.com/fanwen/cuoshi/"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措施</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，消除事故隐患。凡在施工过程中造成事故的责任和因此发生的费用，均由乙方承担。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第八条：验收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工程竣工验收应以《施工方案》和《质量验收标准》为依据。如验收不合格，乙方应负责无偿返工。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第九条：违约责任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1、甲方应按本合同约定及时支付工程款，若有逾期，甲方应向乙方支付违约金(按应付金额的银行同期贷款利率计算支付利息)。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2、因非甲方原因、人力不可抗拒的原因，乙方未按期完成工程内容，每逾期一日，乙方应向甲方支付本工程总金额百分之一的违约金;逾期超过十天，甲方有权单方面解除合同。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第十条：其它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本合同于年月日由双方在签订，自双方签字或盖章后生效，一式份，上方各执一份，上交份。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发包单位(甲方)(盖章)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授权代理人(签字或盖章)：联系电话：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承包人(签字或盖章)：联系电话：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【篇二】项目外包合同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发包方(甲方)：________________________________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地址：____________邮码____________电话____________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法定代表人：____________职务____________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承包方(乙方)：________________________________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地址：____________邮码____________电话____________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法定代表人：____________职务____________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依照《中华人民共和国合同法》和________市的有关规定，经双方协商一致，签订本合同，并严肃履行。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一、工程名称：________________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二、工程地点：________________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三、工程编号：________________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四、工程范围和内容：全部</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"http://www.xuexila.com/lunwen/technology/engineering/"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工程建筑</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面积________平方米。(各单项工程详见工程项目一览表)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五、工程造价：全部工程施工图预算造价人民币________元，其中：人工费________元。(各单项工程详见工程项目一览表)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第二条工程期限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一、开竣工日期：依照国家颁布的工期定额，经双方商定，本合同工程开竣工日期如下：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全部工程自________年____月____日开工，至________年____月____日竣工。(各单项工程开、竣工日期详见工程项目一览表)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二、施工前各项准备工作，双方应根据工程</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"http://www.xuexila.com/fanwen/xieyi/"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协议书</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中第三条规定，分别负责按时完成。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三、在施工过程中，如遇下列情况，可顺延工期。顺延期限，应由双方及时协商，签订协议，并报有关部门备案。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1.由于人力不可抗拒的灾害，而被迫停工者;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2.因甲方变更计划或变更施工图，而不能继续施工者;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3.因甲方不能按期供图、供料、供设备或所需材料、设备不合要求，而被迫停工或不能顺利施工者。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第三条物资供应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一、全部工程所需的物资按下列第()项供应方式办理：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1.特殊材料、统配部管材料及统配部管机电产品，均由甲方负责采购，供应至乙方指定地点。其他材料由乙方负责采购供应。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2.统配、部管材料，由乙方负责办理申请、订货、调剂合用，特殊材料及统配、部管的机电产品，由甲方负责采购供应至乙方指定地点，其他材料均由乙方负责采购供应。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3.包工不包料工程，全部材料、设备由甲方采购供应到现场或指定的加工地点。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4.其他方式：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二、由甲方负责供应材料和设备的品种、规格、数量及进场期限，详见甲方供应材料、设备一览表。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三、成套设备和非标准设备，由甲方负责办理申请、订货及加工，引进成套设备在交付乙方前，由甲方负责检验(甲方委托乙方总包承办设备订货及非标准设备加工，应另签订协议)。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工程所需材料，如因供应部门规格、品种或材质不能满足工程要求必须以其他规格、品种代替或加工处理时，应事先取得原设计单位和甲方同意，并由三方签订协议后实行。由于代用或加工而发生的量差、价差及加工费，应按现行规定办理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凡应附有合格证明的材料，在进场时必须由供应方负责验证;如无合格证明，必须经供应方试验合格后方准使用，其试验费用，应由供应方负担。因建设单位或设计单位对有出厂合格证明的材料要求重新试验，其试验费用，应由甲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六、由甲方负责供应的材料和设备，如未按期供应或规格、质量不符要求，经双方努力仍无法解决，因此造成乙方的损失，应由甲方负担。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第四条工程款结算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一、全部工程造价的结算方式。按下列第()项规定办理：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1.以审查后的施工图预算加增减变更预算进行结算。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2.按施工图预算加包干系数确定的包干造价结算，包干范围以外的费用;另按有关规定付款。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3.按标准施工图单方造价包干结算，包干范围以外的费用，另按有关规定付款。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4.包工不包料工程，按预算定额规定的人工费结算。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5.招标的工程，按中标的价款结算。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二、工程款拨付与结</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"http://www.xuexila.com/fanwen/banfa/"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办法</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，按现行规定办理(详见附件)。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第五条施工与设计变更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一、乙方要依据国家颁发的施工验收规范和质量检验标准以及设计要求组织施工，要全部达到合格。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二、要坚持按图施工，任何一方不得随意变更设计。如遇下列情况给对方适成窝工、返工、材料、构件的积压、施工力量和机械调迁等损失，应由责任方负担：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1.施工中如发现设计有错误或严重不合理的地方，乙方应以书面形式</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"http://www.xuexila.com/fanwen/tongzhi/"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通知</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甲方，由甲方在7天内与原设计单位商定，提出修改或变更设计文件，经甲乙双方签订协议后，方准施工。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2.在施工中，如遇设计变更超出原设计标准或规模时，应在施工前按审批程序重新报批，经审查处审核工程预算，经办银行审查投资后，并由甲乙双方签订协议，方可施工。否则，任何一方不得强行施工。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3.在施工中，如遇中途停建、缓建，甲乙双方对在建工程，应商定做到安全部位。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4.在施工中，如发现甲方投资不足，不能按时拨付工程进度款，而中途停建、缓建，给乙方造成的损失，应由甲方承担。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乙方应严格执行隐蔽工程验收制度，凡隐蔽工程完成后，必须经过验收作出记录，方能继续进行下一工序的施工。一般隐蔽工程由乙方自行检查验收，并作好记录，重大或复杂隐蔽工程，应由乙方书面通知甲方和设计单位共同进行验收，并办理隐蔽工程验收手续。如甲方未届时参加，乙方可自行检查验收，甲方应予承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四、甲乙双方在施工中遇到工程生项，应按定额管理办法报批。变更工程协议所附的变更预算，应在施工前及时送经办银行，做为结算工程款之依据。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第六条竣工验收、结算与保修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乙方在单项工程竣工前5日将验收日期以书面通知甲方届时验收，如甲方不能按时参加验收，须提前通知乙方取得乙方同意后，另订验收日期，但甲方须承认竣工日期，如再不按时参加验收，其所发生的管理费和各项损失均由甲方承担。并偿付给乙方按预算造价每日万分之一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二、竣工工程验收合格，从验收之日起3天内，乙方向甲方移交完毕。如甲方不能按期接管、致使验收后的工程发生损失，应由甲方承担。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三、本项工程中的单位工程，如需单独移交甲方，在移交时，双方应办理中间验收手续，作为该单位竣工工程验收之依据。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四、在进行竣工工程验收中，如发现工程质量不符合规定，乙方应负责无偿</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"http://www.xuexila.com/shenghuo/xiuli/"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修理</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或返工，并在双方议定的措施和期限内完成。</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"http://www.xuexila.com/fanwen/jingyan/"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经验</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收合格后，再行移交。由此造成工程逾期交付的，乙方应偿付给甲方按预算造价每日万分之一的逾期违约金。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五、工程已基本竣工，如遇某种材料或设备双方均无法解决，致使该项工程不能全部按期竣工，经双方研究同意，可做减项竣工，并对已完工程进行竣工验收和办理移交手续。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六、竣工工程验收，以国家颁发的施工验收规范、技师检验标准及施工图为依据。在进行竣工验收时，乙方应在验收前10天向甲方提供以下文件：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1.增减变更文件和其他洽商记录;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2.隐蔽工程验收记录和中间交工验收记录;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3.工程竣工后，应绘制竣工图，工程变更不大的由施工单位在原施工图上加以说明，提交建设单位存档。工程变更较大的，可以由建设单位自绘或委托设计单位、施工单位绘制竣工图。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乙方在单项工程竣工验收后，属于民用建设项目应于竣工验收后15天内，属于工业建设项目，应于竣工验收后30天内，将竣工结算件送交甲方进行审查。甲方应在接到竣工结算件后，民用建设15天内，工业建设20天内审查完毕，如到期未提出异议，由经办银行审定拨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工程竣工验收后，乙方对施工的土建工程质量负责保修一年，采暖工程保修第一个采暖期内。在保修期内，确由施工单位责任造成的屋面漏雨、管道漏水、漏气、堵塞等质量事故，乙方应负责无偿修理。(属于专业性建筑安装工程按国务院各有关主管部门的特殊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九、工程未经验收，甲方提前使用或擅自动用，由此而发生的质量或其他问题，由甲方承担责任。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第七条违约责任和仲裁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由于乙方责任未按本合同规定的日期竣工，(以竣工验收合格日期计算)每逾期一天，应偿付给甲方按预算造价万分之一的逾期违约金;属于包工不包料的，每逾期一天，应偿付给甲方按预算人工费千分之二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二、甲乙双方不得借故拖欠各种应付款项，如拖期不付，按银行的短期贷款利率偿付给对方逾期付款违约金。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三、实行合理化建议奖和提前竣工奖的，甲乙双方应根据有关政策的规定，另行协议。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四、建筑安装工程</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"http://www.xuexila.com/fanwen/contract/chengbao/"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承包合同</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发生纠纷时，当事人双方应及时协商，协商不成时，任何一方均可申请各级城乡建设委员会或双方上级业务主管部门，进行调解;解决不了的，可选择下述第()项处理：(1)向建筑物所在地的仲裁委员会申请仲裁，(2)直接向人</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"http://www.xuexila.com/lunwen/law/minfa/"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民法</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第八条附则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一、预算审查手续，由建设单位将建筑安装工程承包合同(附施工图预算)送市建设工程合同预算审查处审查。要求鉴证的，可到建筑物所在地的区、县</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"http://www.xuexila.com/chuangye/gongshang/"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工商</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"http://www.xuexila.com/lunwen/management/xingzhengguanli/"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行政管理</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局进行鉴证。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二、在本合同签订之前，双方签订的施工准备合同(工程协议书)，可做为本合同之附件。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三、招标工程，按《市建设工程招标、投标暂行办法》签订合同。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四、双方商定的其他事项：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第九条合同附件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二、全部施工图纸。(合同正本有此附件)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三、施工图预算。(合同正本及建设银行有此附件)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四、甲方负责供应的材料、设备一览表。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五、有关协议：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六、有关补充合同：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第十条合同份数及有效期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一、本合同一式____份，甲乙双方各执正本一份，并分别报送双方业务主管部门副本一份。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二、本合同自双方签订之日起生效。在全部工程竣工验收并结清尾款后失效。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建设单位(发包方)：____________________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工程负责人：____________________________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建工单位(承包方)：____________________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工程负责人：____________________________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【篇三】项目外包合同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为了甲、乙双方更好履行合同条款，在遵守国家有关政策法令及现行施工与验收规范前提下，双方充分协商，达成如下协议，双方共同遵守：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一、工程名称：x综合楼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二、工程地点：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三、承包范围及详细部位：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本工程所有施工内容：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1、土建(垫层、条基、地沟、砌砖、粉刷、预制构件及安装、砼搅拌及浇灌保养、回填、散水、踏步、屋面楼渣、找平、保温块铺设);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2、钢筋(调直、制作、绑扎、安装、保护层控制);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"http://www.xuexila.com/aihao/mugong/"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木工</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(支模、拆模、打磨);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4、水电(上下水安装、线路铺设预埋及电器安装);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5、装饰(内外墙粉刷、外墙涂料、地砖及卫生瓷砖的铺设)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四、承包方式和结算方式：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方式：本工程在承包范围内以包工不包料、包材料损耗、包临设、包工期、包质量、包安全、包文明施工、包材料及机具场内60m运输、包砂石的筛选及搅拌、包工程验收质量达到合格标准、包施工中乙方工人安全保护用品、工伤</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"http://www.xuexila.com/shenghuo/licai/baoxian/"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保险</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和劳保福利在内、包物价上涨的形式由乙方承包。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结算方式：本工程按施工图纸、设计变更及施工现场实际有效签证计算工程量套用承包单价进行结算。乙方超出设计图纸范围(设计变更、工程更改、隐蔽验收除外)和因乙方原因造成返工的工程量，甲方不予计量。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承包单价：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单价：255元/平方米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单价说明：1、包基础施工前的施工准备、配合工作，如施工放线等工作;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2、包场地</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"http://www.xuexila.com/shenghuo/shoujiqingli/"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清理</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3、包机械安装、调试、保养、操作等相关工作;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3、包施工脚手架、扣件、架板、电缆线、模板、振动板、振动棒、斗斗车等工程施工中的一切工具在内;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4、面积按建筑面积计算;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5、乙方在施工的水电费不包含在内。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六、付款方式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1、甲方和监理公司对工程质量检查验收合格后，按进度付款。基础完工付至10%;主体完工付至50%;装饰工程完工后付至80%;工程全部完工后支付至95%，经甲方有关部门验收合格并办理结算手续后30天内付清结算款。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2、支付方式：甲方付款时采用现金。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七、工期条款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1、总工期历时天，开工时间年6月1日，竣工时间年月30日。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2、如遇下述情况：(a)甲方、建设单位重大设计变更影响;(b)不可抗力严重影响施工;则按实际时间顺延工期。逾期，每超过一天按日计算冲扣乙方工资额500元。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八、质量条款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1、乙方承包施工的工程质量以甲、乙双方确认的施工图纸及说明，施工方案，设计变更，技术交底，现行施工与验收规范，作为检查、抽检或验收的依据和标准。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乙方必须服从甲方管理人员指挥，严格做好工人技术交底，严格按照以上约定的标准进行施工;因乙方原因施工出现质量问题，乙方必须无条件、无偿采取相关补救措施，直至消除质量隐患，并赔偿因此给甲方造成的损失，工期不顺延，甲方有权视乙方对施工质量的补救情况</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"http://www.xuexila.com/fanwen/jueding/"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决定</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是否解除合同;甲方也可以不要求乙方采取补救措施，直接解除合同，由乙方承担补救费用，赔偿因此给甲方造成的其它损失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3、浇筑砼垫层时，乙方必须先派人现场设置标高控制点，砼垫层平整度必须控制在+2CM之内，否则由乙方承担所有材料损失。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分项工程施工完毕之后，乙方必须先进行自检，合格方能由甲方向监理验收。监理第一次验收不合格，对乙处以500元违约金，可考虑要求乙方限期整改完毕重报甲方验收;若乙方未能在限期内整改完毕或虽整改完毕但经监理第二次验收仍不合格的，甲方有权通知乙方解除本合同，对乙方按已完工合格工程的60%结算，并限期办理有关退场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6、工程质量要求达到“合格”标准，若工程质量未达到标准，则由乙方承担所有材料损失及相关违约责任。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九、甲、乙双方职责：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(一)甲方职责：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1、乙方进场时，甲方就公司制度、工地管理制度及具体管理人员名单向乙方交底。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2、提供施工图两份。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3、甲方指派代表，对工程质量、进度进行检查验收、办理变更登记、竣工结算手续等。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(二)乙方职责：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1、乙方进场前必须与工人签订用工协议书，内容包括工程质量、施工安全、管理职责和工资发放等手续。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2、乙方不得雇佣18岁以下及不宜从事建安工程施工的作业人员，否则发生一切责任，由乙方自行承担。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3、乙方自带必备的施工工具和用具，工人安全防护用品等;费用包括在承包单价内。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4、乙方不得将承包范围内的工程转包给他人，否则，甲方有权解除合同，乙方向甲方支付合同总价5%的违约金，给甲方造成损失的，承担赔偿责任。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5、乙方施工中每天做到工完料清，工程竣工后的场地清理(包括临时生产和生活设施)。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十、安全条款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1、人员进场必须做好</w:t>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"http://www.xuexila.com/shipin/jiaoyu/"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安全</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3366CC"/>
          <w:spacing w:val="0"/>
          <w:sz w:val="21"/>
          <w:szCs w:val="21"/>
          <w:u w:val="none"/>
          <w:bdr w:val="none" w:color="auto" w:sz="0" w:space="0"/>
        </w:rPr>
        <w:fldChar w:fldCharType="begin"/>
      </w:r>
      <w:r>
        <w:rPr>
          <w:rFonts w:hint="eastAsia" w:ascii="微软雅黑" w:hAnsi="微软雅黑" w:eastAsia="微软雅黑" w:cs="微软雅黑"/>
          <w:i w:val="0"/>
          <w:caps w:val="0"/>
          <w:color w:val="3366CC"/>
          <w:spacing w:val="0"/>
          <w:sz w:val="21"/>
          <w:szCs w:val="21"/>
          <w:u w:val="none"/>
          <w:bdr w:val="none" w:color="auto" w:sz="0" w:space="0"/>
        </w:rPr>
        <w:instrText xml:space="preserve"> HYPERLINK "http://www.xuexila.com/news/jiaoyu/" \t "_blank" </w:instrText>
      </w:r>
      <w:r>
        <w:rPr>
          <w:rFonts w:hint="eastAsia" w:ascii="微软雅黑" w:hAnsi="微软雅黑" w:eastAsia="微软雅黑" w:cs="微软雅黑"/>
          <w:i w:val="0"/>
          <w:caps w:val="0"/>
          <w:color w:val="3366CC"/>
          <w:spacing w:val="0"/>
          <w:sz w:val="21"/>
          <w:szCs w:val="21"/>
          <w:u w:val="none"/>
          <w:bdr w:val="none" w:color="auto" w:sz="0" w:space="0"/>
        </w:rPr>
        <w:fldChar w:fldCharType="separate"/>
      </w:r>
      <w:r>
        <w:rPr>
          <w:rStyle w:val="7"/>
          <w:rFonts w:hint="eastAsia" w:ascii="微软雅黑" w:hAnsi="微软雅黑" w:eastAsia="微软雅黑" w:cs="微软雅黑"/>
          <w:i w:val="0"/>
          <w:caps w:val="0"/>
          <w:color w:val="3366CC"/>
          <w:spacing w:val="0"/>
          <w:sz w:val="21"/>
          <w:szCs w:val="21"/>
          <w:u w:val="single"/>
          <w:bdr w:val="none" w:color="auto" w:sz="0" w:space="0"/>
        </w:rPr>
        <w:t>教育</w:t>
      </w:r>
      <w:r>
        <w:rPr>
          <w:rFonts w:hint="eastAsia" w:ascii="微软雅黑" w:hAnsi="微软雅黑" w:eastAsia="微软雅黑" w:cs="微软雅黑"/>
          <w:i w:val="0"/>
          <w:caps w:val="0"/>
          <w:color w:val="3366CC"/>
          <w:spacing w:val="0"/>
          <w:sz w:val="21"/>
          <w:szCs w:val="21"/>
          <w:u w:val="none"/>
          <w:bdr w:val="none" w:color="auto" w:sz="0" w:space="0"/>
        </w:rPr>
        <w:fldChar w:fldCharType="end"/>
      </w:r>
      <w:r>
        <w:rPr>
          <w:rFonts w:hint="eastAsia" w:ascii="微软雅黑" w:hAnsi="微软雅黑" w:eastAsia="微软雅黑" w:cs="微软雅黑"/>
          <w:i w:val="0"/>
          <w:caps w:val="0"/>
          <w:color w:val="222222"/>
          <w:spacing w:val="0"/>
          <w:sz w:val="21"/>
          <w:szCs w:val="21"/>
          <w:bdr w:val="none" w:color="auto" w:sz="0" w:space="0"/>
        </w:rPr>
        <w:t>工作，及时做好书面安全交底及安全措施工作，严格按照现行有关安全操作规程施工，执行公司和工地有关安全生产制度(处罚标准)，用电机具要专人管理专人操作，若违反规定造成工伤事故由乙方负责。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2、施工现场乙方必须有专人负责安全管理和监控工作，及时做好安全自检与整改工作。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3、因乙方自身管理不善造成的安全事故，均由乙方承担全部责任，甲方一概不负责。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4、对于乙方雇用的工人的伤害或赔偿，应由乙方自行负责。对于这类伤害或赔偿，乙方应保证并持续保证甲方不负任何责任。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5、乙方自行负责工人的劳保用品、劳保福利及施工过程中工伤事故处理的一切费用。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6、由于乙方施工管理不善，造成任何第三方的损害，由乙方承担一切责任。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十三、解决合同纠纷的方式：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因本合同发生争议，由双方协商解决，协商不成时，可向合同签订地人民法院起诉。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十四、其他;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a)本合同自双方签字、盖章之日起生效，保修期满结清余款后自行终止;b)本合同一式两份，甲乙双方各执一份，每份均具同等法律效力。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甲方：乙方：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电话：电话：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签订日期：年月日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Style w:val="6"/>
          <w:rFonts w:hint="eastAsia" w:ascii="微软雅黑" w:hAnsi="微软雅黑" w:eastAsia="微软雅黑" w:cs="微软雅黑"/>
          <w:i w:val="0"/>
          <w:caps w:val="0"/>
          <w:color w:val="222222"/>
          <w:spacing w:val="0"/>
          <w:sz w:val="21"/>
          <w:szCs w:val="21"/>
          <w:bdr w:val="none" w:color="auto" w:sz="0" w:space="0"/>
        </w:rPr>
        <w:t>　　【篇四】项目外包合同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发包方(甲方)：________________________________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地 址：____________ 邮码____________ 电话____________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法定代表人：____________ 职务____________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承包方(乙方)：________________________________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地 址：____________ 邮码____________ 电话____________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法定代表人：____________ 职务____________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依照《中华人民共和国合同法》和________市的有关规定，经双方协商一致，签订本合同，并严肃履行。乙方在单项工程竣工前5日将验收日期以书面通知甲方届时验收，如甲方不能按时参加验收，须提前通知乙方取得乙方同意后，另订验收日期，但甲方须承认竣工日期，如再不按时参加验收，其所发生的管理费和各项损失均由甲方承担。并偿付给乙方按预算造价每日万分之一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第一条 工程项目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一、工程名称：________________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二、工程地点：________________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三、工程编号：________________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四、工程范围和内容：全部工程建筑面积________平方米。(各单项工程详见工程项目一览表)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五、工程造价：全部工程施工图预算造价人民币________元，其中：人工费________元。(各单项工程详见工程项目一览表)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第二条 工程期限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一、开竣工日期：依照国家颁布的工期定额，经双方商定，本合同工程开竣工日期如下：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全部工程自________年____月____日开工，至________年____月____日竣工。(各单项工程开、竣工日期详见工程项目一览表)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二、施工前各项准备工作，双方应根据工程协议书中第三条规定，分别负责按时完成。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三、在施工过程中，如遇下列情况，可顺延工期。顺延期限，应由双方及时协商，签订协议，并报有关部门备案。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1.由于人力不可抗拒的灾害，而被迫停工者;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2.因甲方变更计划或变更施工图，而不能继续施工者;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3.因甲方不能按期供图、供料、供设备或所需材料、设备不合要求，而被迫停工或不能顺利施工者。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第三条 物资供应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一、全部工程所需的物资按下列第( )项供应方式办理：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1.特殊材料、统配部管材料及统配部管机电产品，均由甲方负责采购，供应至乙方指定地点。其他材料由乙方负责采购供应。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2.统配、部管材料，由乙方负责办理申请、订货、调剂合用，特殊材料及统配、部管的机电产品，由甲方负责采购供应至乙方指定地点，其他材料均由乙方负责采购供应。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3.包工不包料工程，全部材料、设备由甲方采购供应到现场或指定的加工地点。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4.其他方式：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______________________________________________________________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二、由甲方负责供应材料和设备的品种、规格、数量及进场期限，详见甲方供应材料、设备一览表。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三、成套设备和非标准设备，由甲方负责办理申请、订货及加工，引进成套设备在交付乙方前，由甲方负责检验(甲方委托乙方总包承办设备订货及非标准设备加工，应另签订协议)。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工程所需材料，如因供应部门规格、品种或材质不能满足工程要求必须以其他规格、品种代替或加工处理时，应事先取得原设计单位和甲方同意，并由三方签订协议后实行。由于代用或加工而发生的量差、价差及加工费，应按现行规定办理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凡应附有合格证明的材料，在进场时必须由供应方负责验证;如无合格证明，必须经供应方试验合格后方准使用，其试验费用，应由供应方负担。因建设单位或设计单位对有出厂合格证明的材料要求重新试验，其试验费用，应由甲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六、由甲方负责供应的材料和设备，如未按期供应或规格、质量不符要求，经双方努力仍无法解决，因此造成乙方的损失，应由甲方负担。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第四条 工程款结算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一、全部工程造价的结算方式。按下列第( )项规定办理：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1.以审查后的施工图预算加增减变更预算进行结算。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2.按施工图预算加包干系数确定的包干造价结算，包干范围以外的费用;另按有关规定付款。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3.按标准施工图单方造价包干结算，包干范围以外的费用，另按有关规定付款。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4.包工不包料工程，按预算定额规定的人工费结算。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5.招标的工程，按中标的价款结算。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二、工程款拨付与结办法，按现行规定办理(详见附件)。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第五条 施工与设计变更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一、乙方要依据国家颁发的施工验收规范和质量检验标准以及设计要求组织施工，要全部达到合格。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二、要坚持按图施工，任何一方不得随意变更设计。如遇下列情况给对方适成窝工、返工、材料、构件的积压、施工力量和机械调迁等损失，应由责任方负担：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1.施工中如发现设计有错误或严重不合理的地方，乙方应以书面形式通知甲方，由甲方在7天内与原设计单位商定，提出修改或变更设计文件，经甲乙双方签订协议后，方准施工。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2.在施工中，如遇设计变更超出原设计标准或规模时，应在施工前按审批程序重新报批，经审查处审核工程预算，经办银行审查投资后，并由甲乙双方签订协议，方可施工。否则，任何一方不得强行施工。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3.在施工中，如遇中途停建、缓建，甲乙双方对在建工程，应商定做到安全部位。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4.在施工中，如发现甲方投资不足，不能按时拨付工程进度款，而中途停建、缓建，给乙方造成的损失，应由甲方承担。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乙方应严格执行隐蔽工程验收制度，凡隐蔽工程完成后，必须经过验收作出记录，方能继续进行下一工序的施工。一般隐蔽工程由乙方自行检查验收，并作好记录，重大或复杂隐蔽工程，应由乙方书面通知甲方和设计单位共同进行验收，并办理隐蔽工程验收手续。如甲方未届时参加，乙方可自行检查验收，甲方应予承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四、甲乙双方在施工中遇到工程生项，应按定额管理办法报批。变更工程协议所附的变更预算，应在施工前及时送经办银行，做为结算工程款之依据。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第六条 竣工验收、结算与保修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乙方在单项工程竣工前5日将验收日期以书面通知甲方届时验收，如甲方不能按时参加验收，须提前通知乙方取得乙方同意后，另订验收日期，但甲方须承认竣工日期，如再不按时参加验收，其所发生的管理费和各项损失均由甲方承担。并偿付给乙方按预算造价每日万分之一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二、竣工工程验收合格，从验收之日起3天内，乙方向甲方移交完毕。如甲方不能按期接管、致使验收后的工程发生损失，应由甲方承担。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三、本项工程中的单位工程，如需单独移交甲方，在移交时，双方应办理中间验收手续，作为该单位竣工工程验收之依据。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在进行竣工工程验收中，如发现工程质量不符合规定，乙方应负责无偿修理或返工，并在双方议定的措施和期限内完成。经验收合格后，再行移交。由此造成工程逾期交付的，乙方应偿付给甲方按预算造价每日万分之一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五、工程已基本竣工，如遇某种材料或设备双方均无法解决，致使该项工程不能全部按期竣工，经双方研究同意，可做减项竣工，并对已完工程进行竣工验收和办理移交手续。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六、竣工工程验收，以国家颁发的施工验收规范、技师检验标准及施工图为依据。在进行竣工验收时，乙方应在验收前10天向甲方提供以下文件：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1.增减变更文件和其他洽商记录;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2.隐蔽工程验收记录和中间交工验收记录;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3.工程竣工后，应绘制竣工图，工程变更不大的由施工单位在原施工图上加以说明，提交建设单位存档。工程变更较大的，可以由建设单位自绘或委托设计单位、施工单位绘制竣工图。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七、乙方在单项工程竣工验收后，属于民用建设项目应于竣工验收后15天内，属于工业建设项目，应于竣工验收后30天内，将竣工结算件送交甲方进行审查。甲方应在接到竣工结算件后，民用建设15天内，工业建设20天内审查完毕，如到期未提出异议，由经办银行审定拨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八、工程竣工验收后，乙方对施工的土建工程质量负责保修一年，采暖工程保修第一个采暖期内。在保修期内，确由施工单位责任造成的屋面漏雨、管道漏水、漏气、堵塞等质量事故，乙方应负责无偿修理。(属于专业性建筑安装工程按国务院各有关主管部门的特殊规定办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九、工程未经验收，甲方提前使用或擅自动用，由此而发生的质量或其他问题，由甲方承担责任。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第七条 违约责任和仲裁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由于乙方责任未按本合同规定的日期竣工，(以竣工验收合格日期计算)每逾期一天，应偿付给甲方按预算造价万分之一的逾期违约金;属于包工不包料的，每逾期一天，应偿付给甲方按预算人工费千分之二的逾期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二、甲乙双方不得借故拖欠各种应付款项，如拖期不付，按银行的短期贷款利率偿付给对方逾期付款违约金。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三、实行合理化建议奖和提前竣工奖的，甲乙双方应根据有关政策的规定，另行协议。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四、建筑安装工程承包合同发生纠纷时，当事人双方应及时协商，协商不成时，任何一方均可申请各级城乡建设委员会或双方上级业务主管部门，进行调解;解决不了的，可选择下述第( )项处理：(1)向建筑物所在地的仲裁委员会申请仲裁，(2)直接向人民法院起诉。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第八条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一、预算审查手续，由建设单位将建筑安装工程承包合同(附施工图预算)送市建设工程合同预算审查处审查。要求鉴证的，可到建筑物所在地的区、县工商行政管理局进行鉴证。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二、在本合同签订之前，双方签订的施工准备合同(工程协议书)，可做为本合同之附件。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三、招标工程，按《市建设工程招标、投标暂行办法》签订合同。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四、双方商定的其他事项：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第九条 合同附件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一、工程项目一览表。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二、全部施工图纸。(合同正本有此附件)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三、施工图预算。(合同正本及建设银行有此附件)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四、甲方负责供应的材料、设备一览表。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五、有关协议：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4.</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六、有关补充合同：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1.</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第十条 合同份数及有效期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一、本合同一式____ 份，甲乙双方各执正本一份，并分别报送双方业务主管部门副本一份。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二、本合同自双方签订之日起生效。在全部工程竣工验收并结清尾款后失效。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建设单位(发包方)：____________________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工程负责人：____________________________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建工单位(承包方)：____________________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工程负责人：____________________________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222222"/>
          <w:spacing w:val="0"/>
          <w:sz w:val="21"/>
          <w:szCs w:val="21"/>
        </w:rPr>
      </w:pPr>
      <w:r>
        <w:rPr>
          <w:rFonts w:hint="eastAsia" w:ascii="微软雅黑" w:hAnsi="微软雅黑" w:eastAsia="微软雅黑" w:cs="微软雅黑"/>
          <w:i w:val="0"/>
          <w:caps w:val="0"/>
          <w:color w:val="222222"/>
          <w:spacing w:val="0"/>
          <w:sz w:val="21"/>
          <w:szCs w:val="21"/>
          <w:bdr w:val="none" w:color="auto" w:sz="0" w:space="0"/>
        </w:rPr>
        <w:t>　　____年____月____日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喵呜体">
    <w:panose1 w:val="0201060001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56FDE"/>
    <w:rsid w:val="3AB56FDE"/>
    <w:rsid w:val="461B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2021-08-04T03:23:00Z</dcterms:created>
  <dc:creator>Administrator</dc:creator>
  <cp:lastModifiedBy>Administrator</cp:lastModifiedBy>
  <dcterms:modified xsi:type="dcterms:W3CDTF">2021-08-04T03:32:11Z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