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rPr>
          <w:rFonts w:ascii="华文仿宋" w:hAnsi="华文仿宋" w:eastAsia="华文仿宋"/>
          <w:sz w:val="24"/>
          <w:szCs w:val="24"/>
        </w:rPr>
      </w:pPr>
    </w:p>
    <w:p>
      <w:pPr>
        <w:spacing w:before="156" w:beforeLines="50" w:after="156" w:afterLines="50" w:line="360" w:lineRule="auto"/>
        <w:jc w:val="center"/>
        <w:rPr>
          <w:rFonts w:ascii="华文仿宋" w:hAnsi="华文仿宋" w:eastAsia="华文仿宋"/>
          <w:b/>
          <w:sz w:val="32"/>
          <w:szCs w:val="32"/>
        </w:rPr>
      </w:pPr>
      <w:r>
        <w:rPr>
          <w:rFonts w:hint="eastAsia" w:ascii="华文仿宋" w:hAnsi="华文仿宋" w:eastAsia="华文仿宋"/>
          <w:b/>
          <w:sz w:val="32"/>
          <w:szCs w:val="32"/>
        </w:rPr>
        <w:t>水电装修承包合同</w:t>
      </w:r>
    </w:p>
    <w:p>
      <w:pPr>
        <w:snapToGrid w:val="0"/>
        <w:spacing w:before="156" w:beforeLines="50" w:after="156" w:afterLines="50" w:line="360" w:lineRule="auto"/>
        <w:rPr>
          <w:rFonts w:ascii="华文仿宋" w:hAnsi="华文仿宋" w:eastAsia="华文仿宋"/>
          <w:sz w:val="24"/>
          <w:szCs w:val="24"/>
        </w:rPr>
      </w:pP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tabs>
          <w:tab w:val="left" w:pos="4800"/>
        </w:tabs>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pacing w:before="50" w:after="50" w:line="360" w:lineRule="auto"/>
        <w:rPr>
          <w:rFonts w:ascii="华文仿宋" w:hAnsi="华文仿宋" w:eastAsia="华文仿宋"/>
          <w:sz w:val="24"/>
          <w:szCs w:val="24"/>
        </w:rPr>
      </w:pPr>
    </w:p>
    <w:p>
      <w:pPr>
        <w:spacing w:before="50" w:after="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甲乙双方本着友好自愿、诚实信用、平等互利的原则，就本次乙方为甲方进行水电装修的具体事宜，经协商达成一致，现就合同内容约定如下：</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第一条  工程概况</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（一）施工地点：</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（二）施工范围：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第二条  材料供应</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（一）乙方必须至少提前三天向甲方提出下一工序需要购买的材料的清单，并注明所需要的材料的数量。甲方应按时提供乙方需要的材料；</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甲方负责采购供应的材料应符合设计要求的合格产品，并应按时供应到现场，甲乙方应办理交接手续。乙方如发现甲方提供的材料有质量问题或规格差异，应及时向甲方提出，甲方仍表示使用的，由此造成工程损失，责任由甲方承担；</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甲方供应的材料按时抵达现场后，由乙方负责保管，由于保管不当造成的损失，由乙方负责赔偿；</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（二）甲方采购供应的装饰材料，均应用于本合同规定的住宅装饰，非经甲方同意，乙方不得挪作他用。如乙方违反此规定，应按挪用材料价款的双倍补偿给甲方；</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（三）乙方供应的水电材料甲方应到现场验收，如不符合设计、施工要求或规格有差异，应禁止使用。如已使用，对工程造成的损失由乙方负责；</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乙方自带施工的必须工具（锥子、切割片等），要保证安全性、良好使用性，乙方自行承担工具维修费和损耗费用。</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第三条  工程费用与支付方式</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（一）本合同约定工程费用总计为</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圆）。双方确认，除本合同约定费用外，甲方无须就本协议向乙方支付任何额外费用；</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（二）甲方采用第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种方式，并按以下约定安排付款：（1）现金；（2）支票；（3）转账；</w:t>
      </w:r>
    </w:p>
    <w:p>
      <w:pPr>
        <w:spacing w:before="156" w:beforeLines="50" w:after="156" w:afterLines="50" w:line="25" w:lineRule="atLeast"/>
        <w:ind w:firstLine="720" w:firstLineChars="300"/>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kern w:val="0"/>
          <w:sz w:val="24"/>
          <w:szCs w:val="24"/>
        </w:rPr>
        <w:t>．</w:t>
      </w:r>
      <w:r>
        <w:rPr>
          <w:rFonts w:hint="eastAsia" w:ascii="华文仿宋" w:hAnsi="华文仿宋" w:eastAsia="华文仿宋"/>
          <w:sz w:val="24"/>
          <w:szCs w:val="24"/>
        </w:rPr>
        <w:t>在本合同生效后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个工作日内支付合同总金额的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w:t>
      </w:r>
    </w:p>
    <w:p>
      <w:pPr>
        <w:spacing w:before="156" w:beforeLines="50" w:after="156" w:afterLines="50" w:line="25" w:lineRule="atLeast"/>
        <w:ind w:firstLine="720" w:firstLineChars="3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kern w:val="0"/>
          <w:sz w:val="24"/>
          <w:szCs w:val="24"/>
        </w:rPr>
        <w:t>．</w:t>
      </w:r>
      <w:r>
        <w:rPr>
          <w:rFonts w:hint="eastAsia" w:ascii="华文仿宋" w:hAnsi="华文仿宋" w:eastAsia="华文仿宋"/>
          <w:sz w:val="24"/>
          <w:szCs w:val="24"/>
        </w:rPr>
        <w:t>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个工作日内支付剩余的合同金额；</w:t>
      </w:r>
    </w:p>
    <w:p>
      <w:pPr>
        <w:spacing w:before="156" w:beforeLines="50" w:after="156" w:afterLines="50" w:line="25"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（三）乙方应分别在收到上述款项所规定金额后</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日内向甲方出具前述各款金额的正规税务发票；</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（四）双方的账户信息如下：</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甲方：</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乙方：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第四条  合同期限</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本合同约定合同期限自</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日之日起至</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日止。本合同届满前一个月，经协商同意，双方可续签本合同。</w:t>
      </w:r>
    </w:p>
    <w:p>
      <w:pPr>
        <w:spacing w:before="156" w:beforeLines="50" w:after="156" w:afterLines="50" w:line="360" w:lineRule="auto"/>
        <w:ind w:firstLine="480" w:firstLineChars="200"/>
        <w:rPr>
          <w:rFonts w:ascii="华文仿宋" w:hAnsi="华文仿宋" w:eastAsia="华文仿宋"/>
          <w:b/>
          <w:kern w:val="0"/>
          <w:sz w:val="24"/>
          <w:szCs w:val="24"/>
        </w:rPr>
      </w:pPr>
      <w:r>
        <w:rPr>
          <w:rFonts w:hint="eastAsia" w:ascii="华文仿宋" w:hAnsi="华文仿宋" w:eastAsia="华文仿宋"/>
          <w:b/>
          <w:kern w:val="0"/>
          <w:sz w:val="24"/>
          <w:szCs w:val="24"/>
        </w:rPr>
        <w:t>第五条  工程验收</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（一）由于乙方施工技术差及责任心不到位等自身原因造成质量问题，其返工费用由乙方承担，工期不变；</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（二）工程竣工：乙方应提前两天通知甲方验收，甲方在接到通知两日内组织验收，并办理验收手续。</w:t>
      </w:r>
    </w:p>
    <w:p>
      <w:pPr>
        <w:spacing w:before="156" w:beforeLines="50" w:after="156" w:afterLines="50" w:line="360" w:lineRule="auto"/>
        <w:ind w:firstLine="480" w:firstLineChars="200"/>
        <w:rPr>
          <w:rFonts w:ascii="华文仿宋" w:hAnsi="华文仿宋" w:eastAsia="华文仿宋"/>
          <w:b/>
          <w:kern w:val="0"/>
          <w:sz w:val="24"/>
          <w:szCs w:val="24"/>
        </w:rPr>
      </w:pPr>
      <w:r>
        <w:rPr>
          <w:rFonts w:hint="eastAsia" w:ascii="华文仿宋" w:hAnsi="华文仿宋" w:eastAsia="华文仿宋"/>
          <w:b/>
          <w:kern w:val="0"/>
          <w:sz w:val="24"/>
          <w:szCs w:val="24"/>
        </w:rPr>
        <w:t>第六条  安全防火</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（一）严格遵守规定的装饰装修施工时间，降低施工噪音，减少环境污染。处理好由于施工带来的扰民问题及与周围单位、住户的关系；</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（二）未经甲方同意及有关部门批准，施工中不得随意拆改原建筑物结构及各种设备管线；</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（三）工程竣工未移交甲方之前，负责对现场的一切设施和工程成品进行保护；</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（四）保证装饰装修现场的整洁，竣工前做好卫生清扫和处理工作；</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（五）负责装饰装修所产生垃圾的处理工作，每日至少清洁一次；</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（六）乙方如因施工原因需居住在现场，日常用水、用电等必须注意安全，工地发生工伤由乙方负责；</w:t>
      </w:r>
    </w:p>
    <w:p>
      <w:pPr>
        <w:spacing w:before="156" w:beforeLines="50" w:after="156" w:afterLines="50" w:line="360" w:lineRule="auto"/>
        <w:ind w:firstLine="480" w:firstLineChars="200"/>
        <w:rPr>
          <w:rFonts w:hint="eastAsia" w:ascii="华文仿宋" w:hAnsi="华文仿宋" w:eastAsia="华文仿宋"/>
          <w:kern w:val="0"/>
          <w:sz w:val="24"/>
          <w:szCs w:val="24"/>
        </w:rPr>
      </w:pPr>
      <w:r>
        <w:rPr>
          <w:rFonts w:hint="eastAsia" w:ascii="华文仿宋" w:hAnsi="华文仿宋" w:eastAsia="华文仿宋"/>
          <w:kern w:val="0"/>
          <w:sz w:val="24"/>
          <w:szCs w:val="24"/>
        </w:rPr>
        <w:t>（七）乙方应做好施工材料保管工作，禁止闲杂人等进入现场；</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（八）未经甲方许可，乙方不得携带任何甲供的装修材料出门，若发现偷盗现象按材料价格加倍赔偿。</w:t>
      </w:r>
    </w:p>
    <w:p>
      <w:pPr>
        <w:spacing w:before="156" w:beforeLines="50" w:after="156" w:afterLines="50" w:line="360" w:lineRule="auto"/>
        <w:ind w:firstLine="480" w:firstLineChars="200"/>
        <w:rPr>
          <w:rFonts w:ascii="华文仿宋" w:hAnsi="华文仿宋" w:eastAsia="华文仿宋"/>
          <w:b/>
          <w:kern w:val="0"/>
          <w:sz w:val="24"/>
          <w:szCs w:val="24"/>
        </w:rPr>
      </w:pPr>
      <w:r>
        <w:rPr>
          <w:rFonts w:hint="eastAsia" w:ascii="华文仿宋" w:hAnsi="华文仿宋" w:eastAsia="华文仿宋"/>
          <w:b/>
          <w:kern w:val="0"/>
          <w:sz w:val="24"/>
          <w:szCs w:val="24"/>
        </w:rPr>
        <w:t>第七条  保密</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（一）本协议签署过程中双方所知悉的对方全部资料信息，包括但不限于基本信息、经营情况、财务情况、商业秘密、技术秘密等，均应予以保密；</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（二）信息拥有方同意，另一方仅有权在以下情况披露该等信息：</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sz w:val="24"/>
          <w:szCs w:val="24"/>
        </w:rPr>
        <w:t xml:space="preserve">  1</w:t>
      </w:r>
      <w:r>
        <w:rPr>
          <w:rFonts w:hint="eastAsia" w:ascii="华文仿宋" w:hAnsi="华文仿宋" w:eastAsia="华文仿宋"/>
          <w:kern w:val="0"/>
          <w:sz w:val="24"/>
          <w:szCs w:val="24"/>
        </w:rPr>
        <w:t>．该</w:t>
      </w:r>
      <w:r>
        <w:rPr>
          <w:rFonts w:hint="eastAsia" w:ascii="华文仿宋" w:hAnsi="华文仿宋" w:eastAsia="华文仿宋"/>
          <w:sz w:val="24"/>
          <w:szCs w:val="24"/>
        </w:rPr>
        <w:t>信息由于信息拥有方的原因而为公众所知；</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 xml:space="preserve">  </w:t>
      </w:r>
      <w:r>
        <w:rPr>
          <w:rFonts w:hint="eastAsia" w:ascii="华文仿宋" w:hAnsi="华文仿宋" w:eastAsia="华文仿宋"/>
          <w:sz w:val="24"/>
          <w:szCs w:val="24"/>
        </w:rPr>
        <w:t>2</w:t>
      </w:r>
      <w:r>
        <w:rPr>
          <w:rFonts w:hint="eastAsia" w:ascii="华文仿宋" w:hAnsi="华文仿宋" w:eastAsia="华文仿宋"/>
          <w:kern w:val="0"/>
          <w:sz w:val="24"/>
          <w:szCs w:val="24"/>
        </w:rPr>
        <w:t>．任何</w:t>
      </w:r>
      <w:r>
        <w:rPr>
          <w:rFonts w:hint="eastAsia" w:ascii="华文仿宋" w:hAnsi="华文仿宋" w:eastAsia="华文仿宋"/>
          <w:sz w:val="24"/>
          <w:szCs w:val="24"/>
        </w:rPr>
        <w:t>法律、法规、规范性文件、司法程序或争议解决程序的要求；</w:t>
      </w:r>
    </w:p>
    <w:p>
      <w:pPr>
        <w:spacing w:before="156" w:beforeLines="50" w:after="156" w:afterLines="50" w:line="360" w:lineRule="auto"/>
        <w:ind w:firstLine="480" w:firstLineChars="200"/>
        <w:rPr>
          <w:rFonts w:ascii="华文仿宋" w:hAnsi="华文仿宋" w:eastAsia="华文仿宋"/>
          <w:kern w:val="0"/>
          <w:sz w:val="24"/>
          <w:szCs w:val="24"/>
        </w:rPr>
      </w:pPr>
      <w:r>
        <w:rPr>
          <w:rFonts w:hint="eastAsia" w:ascii="华文仿宋" w:hAnsi="华文仿宋" w:eastAsia="华文仿宋"/>
          <w:kern w:val="0"/>
          <w:sz w:val="24"/>
          <w:szCs w:val="24"/>
        </w:rPr>
        <w:t xml:space="preserve">  </w:t>
      </w:r>
      <w:r>
        <w:rPr>
          <w:rFonts w:hint="eastAsia" w:ascii="华文仿宋" w:hAnsi="华文仿宋" w:eastAsia="华文仿宋"/>
          <w:sz w:val="24"/>
          <w:szCs w:val="24"/>
        </w:rPr>
        <w:t>3</w:t>
      </w:r>
      <w:r>
        <w:rPr>
          <w:rFonts w:hint="eastAsia" w:ascii="华文仿宋" w:hAnsi="华文仿宋" w:eastAsia="华文仿宋"/>
          <w:kern w:val="0"/>
          <w:sz w:val="24"/>
          <w:szCs w:val="24"/>
        </w:rPr>
        <w:t>．向</w:t>
      </w:r>
      <w:r>
        <w:rPr>
          <w:rFonts w:hint="eastAsia" w:ascii="华文仿宋" w:hAnsi="华文仿宋" w:eastAsia="华文仿宋"/>
          <w:sz w:val="24"/>
          <w:szCs w:val="24"/>
        </w:rPr>
        <w:t>一方下属机构或项目经办人员披露；</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kern w:val="0"/>
          <w:sz w:val="24"/>
          <w:szCs w:val="24"/>
        </w:rPr>
        <w:t xml:space="preserve">  </w:t>
      </w:r>
      <w:r>
        <w:rPr>
          <w:rFonts w:hint="eastAsia" w:ascii="华文仿宋" w:hAnsi="华文仿宋" w:eastAsia="华文仿宋"/>
          <w:sz w:val="24"/>
          <w:szCs w:val="24"/>
        </w:rPr>
        <w:t>4</w:t>
      </w:r>
      <w:r>
        <w:rPr>
          <w:rFonts w:hint="eastAsia" w:ascii="华文仿宋" w:hAnsi="华文仿宋" w:eastAsia="华文仿宋"/>
          <w:kern w:val="0"/>
          <w:sz w:val="24"/>
          <w:szCs w:val="24"/>
        </w:rPr>
        <w:t>．获</w:t>
      </w:r>
      <w:r>
        <w:rPr>
          <w:rFonts w:hint="eastAsia" w:ascii="华文仿宋" w:hAnsi="华文仿宋" w:eastAsia="华文仿宋"/>
          <w:sz w:val="24"/>
          <w:szCs w:val="24"/>
        </w:rPr>
        <w:t>得信息拥有方同意后披露；</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（三）在任何情形下，本条所规定的保密义务应持续有效。</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第八条  违约责任</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（一）任何一方未履行本合同项下的任何一项条款均被视为违约。违约方应承担因自己的违约行为而给守约方造成的损失；</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（二）如任一方无法按本合同完成约定义务的，应向对方支付相当于合同总金额的</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%的违约金。如守约方要求违约方继续履行本合同义务，则违约方应在守约方要求的时间内完成工作；</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（三）如任一方无正当理由未按合同规定向另一方支付合同金额，每迟延一天违约方应向守约方支付相当于延期付款额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（四）如一方违反本合同的保密条款，则另一方有权要求其承担相当于合同总金额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%的违约金；</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（五）如因一方行为侵害第三方合法权益的，该方应负责处理并承担所有责任。因此给对方造成损失的，该方应承担赔偿责任；</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（六）本合同所称之损失包括实际损失和合同履行后可以获得的利益、诉讼或仲裁费用、以及合理的调查费、律师费等相关法律费用。</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第九条  不可抗力</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（一）本协议中“不可抗力”，指不能预知、无法避免并不能克服的事件，包括但不限于地震、台风、洪水、火灾、战争或商事惯例认可的其他事件。</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kern w:val="0"/>
          <w:sz w:val="24"/>
          <w:szCs w:val="24"/>
        </w:rPr>
        <w:t>．</w:t>
      </w:r>
      <w:r>
        <w:rPr>
          <w:rFonts w:hint="eastAsia" w:ascii="华文仿宋" w:hAnsi="华文仿宋" w:eastAsia="华文仿宋"/>
          <w:sz w:val="24"/>
          <w:szCs w:val="24"/>
        </w:rPr>
        <w:t>受阻方不能全部或部分履行其义务是由于不可抗力事件直接造成的，且在不可抗力事件发生前受阻方不存在迟延履行相关义务的情形；</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kern w:val="0"/>
          <w:sz w:val="24"/>
          <w:szCs w:val="24"/>
        </w:rPr>
        <w:t>．</w:t>
      </w:r>
      <w:r>
        <w:rPr>
          <w:rFonts w:hint="eastAsia" w:ascii="华文仿宋" w:hAnsi="华文仿宋" w:eastAsia="华文仿宋"/>
          <w:sz w:val="24"/>
          <w:szCs w:val="24"/>
        </w:rPr>
        <w:t>受阻方已尽最大努力履行其义务并减少由于不可抗力事件给另一方造成的损失；</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3</w:t>
      </w:r>
      <w:r>
        <w:rPr>
          <w:rFonts w:hint="eastAsia" w:ascii="华文仿宋" w:hAnsi="华文仿宋" w:eastAsia="华文仿宋"/>
          <w:kern w:val="0"/>
          <w:sz w:val="24"/>
          <w:szCs w:val="24"/>
        </w:rPr>
        <w:t>．</w:t>
      </w:r>
      <w:r>
        <w:rPr>
          <w:rFonts w:hint="eastAsia" w:ascii="华文仿宋" w:hAnsi="华文仿宋" w:eastAsia="华文仿宋"/>
          <w:sz w:val="24"/>
          <w:szCs w:val="24"/>
        </w:rPr>
        <w:t>不可抗力事件发生时，受阻方已立即通知对方，并在不可抗力事件发生后的十五天内提供有关该事件的书面说明，书面说明中应当包括对延迟履行或部分履行本协议的原因说明。</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（三）不可抗力事件终止或被排除后，受阻方应继续履行本协议，并应尽快通知另一方。受阻方应可延长履行义务的时间，延长期应当相当于不可抗力事件实际造成延误的时间。</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第十条  适用法律与争议解决</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（一）本合同的成立、效力、解释、履行、签署、修订和终止以及争议的解决均应适用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法律；</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（二）因本合同引起或者与本合同有关的任何争议，双方应首先以协商方式解决。协商应在一方向另一方送达关于协商的书面要求后立即开始；如果十日内双方未能通过协商解除争议，的则双方同意按照以下第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种方式解决：</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kern w:val="0"/>
          <w:sz w:val="24"/>
          <w:szCs w:val="24"/>
        </w:rPr>
        <w:t>．</w:t>
      </w:r>
      <w:r>
        <w:rPr>
          <w:rFonts w:hint="eastAsia" w:ascii="华文仿宋" w:hAnsi="华文仿宋" w:eastAsia="华文仿宋"/>
          <w:sz w:val="24"/>
          <w:szCs w:val="24"/>
        </w:rPr>
        <w:t>因本合同引起或与本合同有关的任何争议，双方同意将争议提交有管辖权的人民法院解决；</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kern w:val="0"/>
          <w:sz w:val="24"/>
          <w:szCs w:val="24"/>
        </w:rPr>
        <w:t>．</w:t>
      </w:r>
      <w:r>
        <w:rPr>
          <w:rFonts w:hint="eastAsia" w:ascii="华文仿宋" w:hAnsi="华文仿宋" w:eastAsia="华文仿宋"/>
          <w:sz w:val="24"/>
          <w:szCs w:val="24"/>
        </w:rPr>
        <w:t>因本合同引起或与本合同有关的任何争议，均提请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（三）诉讼或仲裁进行过程中，除双方有争议的部分外，本合同其他部分仍然有效，各方应继续履行；</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每一方同意使用本合同通知与送达条款送达与仲裁或强制执行仲裁裁决有关的传票、通知或其他文件。本合同通知与送达条款中得任何规定均不应影响一方以法律允许的其他方式送达上述传票、通知或其他文件的权利；</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（五）本合同全部或部分无效的，本条依然有效。</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第十一条  合同的变更及解除</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（一）任一方在距工作开始</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日之前没有完成准备工作的，或者在距工作开始</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日之前没有证据表明能够提供履行合同所需要的条件的，或者任一方有证据证明对方不能适当履行义务的，守约方有权解除本合同，并要求违约方承担违约责任；</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（二）任一方认为本合同不必履行时，可以在向另一方支付合同金额</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%，即人民币</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元（大写：</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圆）的补偿金后解除本合同；</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三）任一方工作开始前，如因不可抗力、国家法律政策变化等原因造成本合同不能如期履行的，经过另一方书面确认后可延期。另一方不同意延期的，双方应当解除合同；解除合同时，不能如期履行的一方应当返还对方已经支付的款项，但可以在该款项内扣除为工作筹办而支出的合理费用；</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（四）任一方有权在事先通知另一方的情况下，改变工作的时间和安排。因此给另一方造成额外支出或延误工作筹办时间的，应给予必要的准备时间和适当的补偿。</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第十二条  通知和送达</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（一）本合同的一方发给另一方的任何通知、文件或申请均应以书面形式通过挂号邮寄、特快专递、传真或专人送交的形式发出。挂号信件或特快专递的交寄日以邮戳为准；</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（二）通知、文件或申请按照以下方式视为送达和生效：</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1</w:t>
      </w:r>
      <w:r>
        <w:rPr>
          <w:rFonts w:hint="eastAsia" w:ascii="华文仿宋" w:hAnsi="华文仿宋" w:eastAsia="华文仿宋"/>
          <w:kern w:val="0"/>
          <w:sz w:val="24"/>
          <w:szCs w:val="24"/>
        </w:rPr>
        <w:t>．</w:t>
      </w:r>
      <w:r>
        <w:rPr>
          <w:rFonts w:hint="eastAsia" w:ascii="华文仿宋" w:hAnsi="华文仿宋" w:eastAsia="华文仿宋"/>
          <w:sz w:val="24"/>
          <w:szCs w:val="24"/>
        </w:rPr>
        <w:t>以挂号方式发出的，发往内地地区的，发出后第四日视为送达；发往港、澳、台及境外其他国家或地区的，发出后第七日视为送达；</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2</w:t>
      </w:r>
      <w:r>
        <w:rPr>
          <w:rFonts w:hint="eastAsia" w:ascii="华文仿宋" w:hAnsi="华文仿宋" w:eastAsia="华文仿宋"/>
          <w:kern w:val="0"/>
          <w:sz w:val="24"/>
          <w:szCs w:val="24"/>
        </w:rPr>
        <w:t>．</w:t>
      </w:r>
      <w:r>
        <w:rPr>
          <w:rFonts w:hint="eastAsia" w:ascii="华文仿宋" w:hAnsi="华文仿宋" w:eastAsia="华文仿宋"/>
          <w:sz w:val="24"/>
          <w:szCs w:val="24"/>
        </w:rPr>
        <w:t>以特快专递形式发出的，发往内地地区的，发出后第三日视为送达；发往港、澳、台及境外其他国家或地区的，发出后第六日视为送达；</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3</w:t>
      </w:r>
      <w:r>
        <w:rPr>
          <w:rFonts w:hint="eastAsia" w:ascii="华文仿宋" w:hAnsi="华文仿宋" w:eastAsia="华文仿宋"/>
          <w:kern w:val="0"/>
          <w:sz w:val="24"/>
          <w:szCs w:val="24"/>
        </w:rPr>
        <w:t>．</w:t>
      </w:r>
      <w:r>
        <w:rPr>
          <w:rFonts w:hint="eastAsia" w:ascii="华文仿宋" w:hAnsi="华文仿宋" w:eastAsia="华文仿宋"/>
          <w:sz w:val="24"/>
          <w:szCs w:val="24"/>
        </w:rPr>
        <w:t>以传真方式发出的，以发件方式发送后打印出得发送确认单所示时间视为送达；</w:t>
      </w:r>
    </w:p>
    <w:p>
      <w:pPr>
        <w:spacing w:before="156" w:beforeLines="50" w:after="156" w:afterLines="50" w:line="360" w:lineRule="auto"/>
        <w:ind w:firstLine="720" w:firstLineChars="300"/>
        <w:rPr>
          <w:rFonts w:ascii="华文仿宋" w:hAnsi="华文仿宋" w:eastAsia="华文仿宋"/>
          <w:sz w:val="24"/>
          <w:szCs w:val="24"/>
        </w:rPr>
      </w:pPr>
      <w:r>
        <w:rPr>
          <w:rFonts w:hint="eastAsia" w:ascii="华文仿宋" w:hAnsi="华文仿宋" w:eastAsia="华文仿宋"/>
          <w:sz w:val="24"/>
          <w:szCs w:val="24"/>
        </w:rPr>
        <w:t>4</w:t>
      </w:r>
      <w:r>
        <w:rPr>
          <w:rFonts w:hint="eastAsia" w:ascii="华文仿宋" w:hAnsi="华文仿宋" w:eastAsia="华文仿宋"/>
          <w:kern w:val="0"/>
          <w:sz w:val="24"/>
          <w:szCs w:val="24"/>
        </w:rPr>
        <w:t>．</w:t>
      </w:r>
      <w:r>
        <w:rPr>
          <w:rFonts w:hint="eastAsia" w:ascii="华文仿宋" w:hAnsi="华文仿宋" w:eastAsia="华文仿宋"/>
          <w:sz w:val="24"/>
          <w:szCs w:val="24"/>
        </w:rPr>
        <w:t>如果以专人送交的方式，则在接收人工作人员签收或递出人员将有关文件置留于接收人的地址时，视为送达；</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（四）根据本合同发出的上述通知、文件或申请应送达下列地址和号码：</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如任何一方的地址有变更时，需在变更前十日以书面形式通知对方。因迟延通知而造成的损失，由过错方承担责任。</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第十三条  合同生效</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本合同自下列条件全部成就之日起生效：</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（一）自双方盖章或有权签字人签字；</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w:t>
      </w:r>
    </w:p>
    <w:p>
      <w:pPr>
        <w:spacing w:before="156" w:beforeLines="50" w:after="156" w:afterLines="50" w:line="36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第十四条  其他</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一）合同完整性：本合同包括所有附件及对本合同及其任何附件的各项书面补充、修订或变更。一俟生效，本合同对合同双方均具有约束力，并取代此前就本合同项下各项交易达成或形成的任何口头或书面的合同、备忘录或其他任何文件；</w:t>
      </w:r>
    </w:p>
    <w:p>
      <w:pPr>
        <w:spacing w:before="156" w:beforeLines="50" w:after="156" w:afterLines="50" w:line="36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（二）合同修订：本合同未尽事宜，应由双方友好协商解决。如需对本合同及其附件做任何修改或补充，须由双方以书面做出方为有效。修改或补充文件与本合同有不一致的，以修改或补充文件为准。</w:t>
      </w:r>
    </w:p>
    <w:p>
      <w:pPr>
        <w:spacing w:before="156" w:beforeLines="50" w:after="156" w:afterLines="50" w:line="360" w:lineRule="auto"/>
        <w:rPr>
          <w:rFonts w:ascii="华文仿宋" w:hAnsi="华文仿宋" w:eastAsia="华文仿宋"/>
          <w:sz w:val="24"/>
          <w:szCs w:val="24"/>
        </w:rPr>
      </w:pPr>
    </w:p>
    <w:p>
      <w:pPr>
        <w:spacing w:before="156" w:beforeLines="50" w:after="156" w:afterLines="50" w:line="36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spacing w:before="156" w:beforeLines="50" w:after="156" w:afterLines="50" w:line="360" w:lineRule="auto"/>
        <w:rPr>
          <w:rFonts w:ascii="华文仿宋" w:hAnsi="华文仿宋" w:eastAsia="华文仿宋"/>
          <w:sz w:val="24"/>
          <w:szCs w:val="24"/>
        </w:rPr>
      </w:pP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甲方：（盖章）</w:t>
      </w: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(签字)</w:t>
      </w: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r>
        <w:rPr>
          <w:rFonts w:hint="eastAsia" w:ascii="华文仿宋" w:hAnsi="华文仿宋" w:eastAsia="华文仿宋"/>
          <w:sz w:val="24"/>
          <w:szCs w:val="24"/>
          <w:lang w:val="en-US" w:eastAsia="zh-CN"/>
        </w:rPr>
        <w:t xml:space="preserve"> </w:t>
      </w:r>
    </w:p>
    <w:p>
      <w:pPr>
        <w:spacing w:before="156" w:beforeLines="50" w:after="156" w:afterLines="50" w:line="360" w:lineRule="auto"/>
        <w:rPr>
          <w:rFonts w:ascii="华文仿宋" w:hAnsi="华文仿宋" w:eastAsia="华文仿宋"/>
          <w:sz w:val="24"/>
          <w:szCs w:val="24"/>
        </w:rPr>
      </w:pP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rPr>
        <w:t>乙方：</w:t>
      </w:r>
    </w:p>
    <w:p>
      <w:pPr>
        <w:spacing w:before="156" w:beforeLines="50" w:after="156" w:afterLines="50" w:line="36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(签字)</w:t>
      </w:r>
    </w:p>
    <w:p>
      <w:pPr>
        <w:spacing w:before="156" w:beforeLines="50" w:after="156" w:afterLines="50" w:line="36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r>
        <w:rPr>
          <w:rFonts w:hint="eastAsia" w:ascii="华文仿宋" w:hAnsi="华文仿宋" w:eastAsia="华文仿宋"/>
          <w:sz w:val="24"/>
          <w:szCs w:val="24"/>
          <w:lang w:val="en-US" w:eastAsia="zh-CN"/>
        </w:rPr>
        <w:t xml:space="preserve"> </w:t>
      </w:r>
    </w:p>
    <w:p>
      <w:pPr>
        <w:spacing w:before="156" w:beforeLines="50" w:after="156" w:afterLines="50" w:line="360" w:lineRule="auto"/>
        <w:rPr>
          <w:rFonts w:hint="eastAsia" w:ascii="华文仿宋" w:hAnsi="华文仿宋" w:eastAsia="华文仿宋"/>
          <w:sz w:val="24"/>
          <w:szCs w:val="24"/>
        </w:rPr>
      </w:pP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4736F6"/>
    <w:rsid w:val="000046DA"/>
    <w:rsid w:val="000108FC"/>
    <w:rsid w:val="00011475"/>
    <w:rsid w:val="000210F7"/>
    <w:rsid w:val="0002187D"/>
    <w:rsid w:val="00026E74"/>
    <w:rsid w:val="000275FF"/>
    <w:rsid w:val="0003420E"/>
    <w:rsid w:val="000343CE"/>
    <w:rsid w:val="000417B6"/>
    <w:rsid w:val="0005034F"/>
    <w:rsid w:val="000539FB"/>
    <w:rsid w:val="0005446A"/>
    <w:rsid w:val="0006438E"/>
    <w:rsid w:val="000669CF"/>
    <w:rsid w:val="00075DE1"/>
    <w:rsid w:val="00075FF8"/>
    <w:rsid w:val="0008549C"/>
    <w:rsid w:val="00091146"/>
    <w:rsid w:val="00091A5F"/>
    <w:rsid w:val="00096EFA"/>
    <w:rsid w:val="000A2CE7"/>
    <w:rsid w:val="000A2E3D"/>
    <w:rsid w:val="000A30D4"/>
    <w:rsid w:val="000A5DCB"/>
    <w:rsid w:val="000B1132"/>
    <w:rsid w:val="000C113E"/>
    <w:rsid w:val="000D2F65"/>
    <w:rsid w:val="000D63EE"/>
    <w:rsid w:val="000D6A2B"/>
    <w:rsid w:val="000E3479"/>
    <w:rsid w:val="000E4E75"/>
    <w:rsid w:val="000F0123"/>
    <w:rsid w:val="000F30E8"/>
    <w:rsid w:val="000F6073"/>
    <w:rsid w:val="00102093"/>
    <w:rsid w:val="00112F48"/>
    <w:rsid w:val="00113CEA"/>
    <w:rsid w:val="00121E6A"/>
    <w:rsid w:val="001256FD"/>
    <w:rsid w:val="00131DA3"/>
    <w:rsid w:val="00134A35"/>
    <w:rsid w:val="00150601"/>
    <w:rsid w:val="00152712"/>
    <w:rsid w:val="00166880"/>
    <w:rsid w:val="00172DDB"/>
    <w:rsid w:val="00175F1D"/>
    <w:rsid w:val="00193218"/>
    <w:rsid w:val="00193546"/>
    <w:rsid w:val="00197ADF"/>
    <w:rsid w:val="001A1D30"/>
    <w:rsid w:val="001A3CEB"/>
    <w:rsid w:val="001A4A2A"/>
    <w:rsid w:val="001A572D"/>
    <w:rsid w:val="001A6374"/>
    <w:rsid w:val="001B2C88"/>
    <w:rsid w:val="001B5364"/>
    <w:rsid w:val="001C30AD"/>
    <w:rsid w:val="001C5281"/>
    <w:rsid w:val="001D1C29"/>
    <w:rsid w:val="001E633B"/>
    <w:rsid w:val="001F0D50"/>
    <w:rsid w:val="00200400"/>
    <w:rsid w:val="00217C25"/>
    <w:rsid w:val="00226F1D"/>
    <w:rsid w:val="002320AF"/>
    <w:rsid w:val="00232794"/>
    <w:rsid w:val="00240B2E"/>
    <w:rsid w:val="00243508"/>
    <w:rsid w:val="00243DFA"/>
    <w:rsid w:val="00246004"/>
    <w:rsid w:val="002602E3"/>
    <w:rsid w:val="002668E1"/>
    <w:rsid w:val="00270D92"/>
    <w:rsid w:val="00273C51"/>
    <w:rsid w:val="0027553B"/>
    <w:rsid w:val="00281442"/>
    <w:rsid w:val="00295813"/>
    <w:rsid w:val="00295F08"/>
    <w:rsid w:val="002B63EF"/>
    <w:rsid w:val="002C289A"/>
    <w:rsid w:val="002C4DA0"/>
    <w:rsid w:val="002C6468"/>
    <w:rsid w:val="002D114F"/>
    <w:rsid w:val="002D1B0B"/>
    <w:rsid w:val="002D264A"/>
    <w:rsid w:val="002D4086"/>
    <w:rsid w:val="002E259B"/>
    <w:rsid w:val="002E285D"/>
    <w:rsid w:val="002E5354"/>
    <w:rsid w:val="002E7F12"/>
    <w:rsid w:val="002F4665"/>
    <w:rsid w:val="002F528E"/>
    <w:rsid w:val="002F5318"/>
    <w:rsid w:val="00301CB9"/>
    <w:rsid w:val="00310065"/>
    <w:rsid w:val="00310F00"/>
    <w:rsid w:val="00313313"/>
    <w:rsid w:val="003222A6"/>
    <w:rsid w:val="00325B76"/>
    <w:rsid w:val="00326012"/>
    <w:rsid w:val="00340ED7"/>
    <w:rsid w:val="00347691"/>
    <w:rsid w:val="003543D8"/>
    <w:rsid w:val="00360514"/>
    <w:rsid w:val="003659E6"/>
    <w:rsid w:val="00365F64"/>
    <w:rsid w:val="003705DA"/>
    <w:rsid w:val="003728A7"/>
    <w:rsid w:val="00375153"/>
    <w:rsid w:val="00380861"/>
    <w:rsid w:val="00381CAC"/>
    <w:rsid w:val="00390F70"/>
    <w:rsid w:val="003936EE"/>
    <w:rsid w:val="003A3C66"/>
    <w:rsid w:val="003A412C"/>
    <w:rsid w:val="003B338C"/>
    <w:rsid w:val="003B3483"/>
    <w:rsid w:val="003B4A9F"/>
    <w:rsid w:val="003B5870"/>
    <w:rsid w:val="003C09D4"/>
    <w:rsid w:val="003C2C82"/>
    <w:rsid w:val="003E0D7B"/>
    <w:rsid w:val="003E4A33"/>
    <w:rsid w:val="003E6E2A"/>
    <w:rsid w:val="003F714C"/>
    <w:rsid w:val="0040109B"/>
    <w:rsid w:val="0041159C"/>
    <w:rsid w:val="00417F32"/>
    <w:rsid w:val="004220A6"/>
    <w:rsid w:val="00435988"/>
    <w:rsid w:val="004447A3"/>
    <w:rsid w:val="004477B1"/>
    <w:rsid w:val="0045063B"/>
    <w:rsid w:val="00450E73"/>
    <w:rsid w:val="0045157F"/>
    <w:rsid w:val="0045795A"/>
    <w:rsid w:val="00457FB1"/>
    <w:rsid w:val="00461BE7"/>
    <w:rsid w:val="00463B32"/>
    <w:rsid w:val="00464B95"/>
    <w:rsid w:val="00471672"/>
    <w:rsid w:val="004736F6"/>
    <w:rsid w:val="00482558"/>
    <w:rsid w:val="004841BB"/>
    <w:rsid w:val="0048472B"/>
    <w:rsid w:val="004854EE"/>
    <w:rsid w:val="00487D08"/>
    <w:rsid w:val="00491065"/>
    <w:rsid w:val="00496B29"/>
    <w:rsid w:val="00497FBD"/>
    <w:rsid w:val="004A5057"/>
    <w:rsid w:val="004C0E2E"/>
    <w:rsid w:val="004C6FE5"/>
    <w:rsid w:val="004C7895"/>
    <w:rsid w:val="004D3DF5"/>
    <w:rsid w:val="004D474F"/>
    <w:rsid w:val="004D53D3"/>
    <w:rsid w:val="004E3EE6"/>
    <w:rsid w:val="004E625F"/>
    <w:rsid w:val="004F0AAC"/>
    <w:rsid w:val="004F0EB7"/>
    <w:rsid w:val="00503618"/>
    <w:rsid w:val="00510677"/>
    <w:rsid w:val="00512F1C"/>
    <w:rsid w:val="00513791"/>
    <w:rsid w:val="00516041"/>
    <w:rsid w:val="0051761F"/>
    <w:rsid w:val="00521D50"/>
    <w:rsid w:val="005328A5"/>
    <w:rsid w:val="005343BB"/>
    <w:rsid w:val="00535043"/>
    <w:rsid w:val="005374F2"/>
    <w:rsid w:val="00537FA1"/>
    <w:rsid w:val="00550348"/>
    <w:rsid w:val="00552354"/>
    <w:rsid w:val="00555294"/>
    <w:rsid w:val="00556CA2"/>
    <w:rsid w:val="005640C5"/>
    <w:rsid w:val="005947C6"/>
    <w:rsid w:val="005966DB"/>
    <w:rsid w:val="005A01A4"/>
    <w:rsid w:val="005A06BC"/>
    <w:rsid w:val="005A0D6E"/>
    <w:rsid w:val="005A2089"/>
    <w:rsid w:val="005A396A"/>
    <w:rsid w:val="005A582B"/>
    <w:rsid w:val="005B212F"/>
    <w:rsid w:val="005C188D"/>
    <w:rsid w:val="005C2D0F"/>
    <w:rsid w:val="005C57F3"/>
    <w:rsid w:val="005C59E7"/>
    <w:rsid w:val="005C5AB6"/>
    <w:rsid w:val="005C7A12"/>
    <w:rsid w:val="005D41A3"/>
    <w:rsid w:val="005E1242"/>
    <w:rsid w:val="005E3F14"/>
    <w:rsid w:val="005F1C26"/>
    <w:rsid w:val="005F25E6"/>
    <w:rsid w:val="0060272D"/>
    <w:rsid w:val="00603010"/>
    <w:rsid w:val="00603C18"/>
    <w:rsid w:val="00605921"/>
    <w:rsid w:val="0061020A"/>
    <w:rsid w:val="0061360B"/>
    <w:rsid w:val="0061659E"/>
    <w:rsid w:val="00616BA4"/>
    <w:rsid w:val="00617B61"/>
    <w:rsid w:val="00622EC9"/>
    <w:rsid w:val="00641424"/>
    <w:rsid w:val="006505F5"/>
    <w:rsid w:val="00652D69"/>
    <w:rsid w:val="00657F6E"/>
    <w:rsid w:val="006602F1"/>
    <w:rsid w:val="0066128B"/>
    <w:rsid w:val="00663280"/>
    <w:rsid w:val="006659F6"/>
    <w:rsid w:val="00667910"/>
    <w:rsid w:val="00677050"/>
    <w:rsid w:val="00683752"/>
    <w:rsid w:val="00687615"/>
    <w:rsid w:val="0069425F"/>
    <w:rsid w:val="006A43B5"/>
    <w:rsid w:val="006A5244"/>
    <w:rsid w:val="006A5319"/>
    <w:rsid w:val="006B0E88"/>
    <w:rsid w:val="006B68F7"/>
    <w:rsid w:val="006B7DB8"/>
    <w:rsid w:val="006C0C72"/>
    <w:rsid w:val="006C3DD2"/>
    <w:rsid w:val="006C4A5A"/>
    <w:rsid w:val="006C5D63"/>
    <w:rsid w:val="006D1BF4"/>
    <w:rsid w:val="006D3063"/>
    <w:rsid w:val="006D5293"/>
    <w:rsid w:val="006D5825"/>
    <w:rsid w:val="006E13DB"/>
    <w:rsid w:val="006E37FD"/>
    <w:rsid w:val="006F1877"/>
    <w:rsid w:val="006F1FF2"/>
    <w:rsid w:val="006F607E"/>
    <w:rsid w:val="006F6C00"/>
    <w:rsid w:val="00703510"/>
    <w:rsid w:val="00704FDB"/>
    <w:rsid w:val="0071012D"/>
    <w:rsid w:val="00711855"/>
    <w:rsid w:val="0071404D"/>
    <w:rsid w:val="00714A57"/>
    <w:rsid w:val="00717C17"/>
    <w:rsid w:val="007220EA"/>
    <w:rsid w:val="00730E72"/>
    <w:rsid w:val="00731175"/>
    <w:rsid w:val="007337DA"/>
    <w:rsid w:val="00735FCA"/>
    <w:rsid w:val="00736AEF"/>
    <w:rsid w:val="007406C4"/>
    <w:rsid w:val="007442BF"/>
    <w:rsid w:val="0075423C"/>
    <w:rsid w:val="0075443F"/>
    <w:rsid w:val="00755342"/>
    <w:rsid w:val="00755518"/>
    <w:rsid w:val="00755B1C"/>
    <w:rsid w:val="007626F0"/>
    <w:rsid w:val="00775E9E"/>
    <w:rsid w:val="007770D6"/>
    <w:rsid w:val="00785BFD"/>
    <w:rsid w:val="007A70A5"/>
    <w:rsid w:val="007C0742"/>
    <w:rsid w:val="007C5EB1"/>
    <w:rsid w:val="007C73B1"/>
    <w:rsid w:val="007D018A"/>
    <w:rsid w:val="007D145F"/>
    <w:rsid w:val="007E136D"/>
    <w:rsid w:val="007E33C3"/>
    <w:rsid w:val="007E46E3"/>
    <w:rsid w:val="007E584D"/>
    <w:rsid w:val="007F2BDD"/>
    <w:rsid w:val="007F2FEA"/>
    <w:rsid w:val="007F3088"/>
    <w:rsid w:val="00801F7A"/>
    <w:rsid w:val="0080284D"/>
    <w:rsid w:val="00804806"/>
    <w:rsid w:val="008048CC"/>
    <w:rsid w:val="00824EF1"/>
    <w:rsid w:val="0083068D"/>
    <w:rsid w:val="00831FC1"/>
    <w:rsid w:val="0083437F"/>
    <w:rsid w:val="0084581F"/>
    <w:rsid w:val="00853C21"/>
    <w:rsid w:val="00863A28"/>
    <w:rsid w:val="0086455C"/>
    <w:rsid w:val="00876C75"/>
    <w:rsid w:val="00881218"/>
    <w:rsid w:val="00886E85"/>
    <w:rsid w:val="00890792"/>
    <w:rsid w:val="00890FB9"/>
    <w:rsid w:val="00891508"/>
    <w:rsid w:val="00891E61"/>
    <w:rsid w:val="008A6653"/>
    <w:rsid w:val="008A6BDE"/>
    <w:rsid w:val="008A72BE"/>
    <w:rsid w:val="008A7513"/>
    <w:rsid w:val="008B41F6"/>
    <w:rsid w:val="008C3DDA"/>
    <w:rsid w:val="008D5E8F"/>
    <w:rsid w:val="008E61F0"/>
    <w:rsid w:val="008E6E16"/>
    <w:rsid w:val="008E735E"/>
    <w:rsid w:val="008E7C15"/>
    <w:rsid w:val="008F385C"/>
    <w:rsid w:val="008F62D7"/>
    <w:rsid w:val="00902A73"/>
    <w:rsid w:val="00911E6A"/>
    <w:rsid w:val="0091283B"/>
    <w:rsid w:val="00914011"/>
    <w:rsid w:val="0091410F"/>
    <w:rsid w:val="00921E44"/>
    <w:rsid w:val="00922823"/>
    <w:rsid w:val="00924F4F"/>
    <w:rsid w:val="00927B7E"/>
    <w:rsid w:val="00930109"/>
    <w:rsid w:val="0093033C"/>
    <w:rsid w:val="00930AD5"/>
    <w:rsid w:val="00934A25"/>
    <w:rsid w:val="00936949"/>
    <w:rsid w:val="00943801"/>
    <w:rsid w:val="00944F5E"/>
    <w:rsid w:val="00950D5B"/>
    <w:rsid w:val="00954D50"/>
    <w:rsid w:val="00965881"/>
    <w:rsid w:val="00970B65"/>
    <w:rsid w:val="0097188B"/>
    <w:rsid w:val="009722BF"/>
    <w:rsid w:val="00974BA1"/>
    <w:rsid w:val="00974DFE"/>
    <w:rsid w:val="00981074"/>
    <w:rsid w:val="00986D09"/>
    <w:rsid w:val="0099251E"/>
    <w:rsid w:val="00993F01"/>
    <w:rsid w:val="00995B87"/>
    <w:rsid w:val="009A05FA"/>
    <w:rsid w:val="009A42E7"/>
    <w:rsid w:val="009A554E"/>
    <w:rsid w:val="009A5D71"/>
    <w:rsid w:val="009A6E77"/>
    <w:rsid w:val="009B499F"/>
    <w:rsid w:val="009C26D8"/>
    <w:rsid w:val="009C458D"/>
    <w:rsid w:val="009C6F10"/>
    <w:rsid w:val="009D4253"/>
    <w:rsid w:val="009D52B0"/>
    <w:rsid w:val="009D57F3"/>
    <w:rsid w:val="009E1FB4"/>
    <w:rsid w:val="009E2AC7"/>
    <w:rsid w:val="009E303E"/>
    <w:rsid w:val="009E49E7"/>
    <w:rsid w:val="009E5D7D"/>
    <w:rsid w:val="009F01DD"/>
    <w:rsid w:val="009F4A24"/>
    <w:rsid w:val="009F7085"/>
    <w:rsid w:val="00A01271"/>
    <w:rsid w:val="00A01D57"/>
    <w:rsid w:val="00A026A8"/>
    <w:rsid w:val="00A040A0"/>
    <w:rsid w:val="00A11FA5"/>
    <w:rsid w:val="00A24900"/>
    <w:rsid w:val="00A24AD1"/>
    <w:rsid w:val="00A275C1"/>
    <w:rsid w:val="00A27EB5"/>
    <w:rsid w:val="00A3533E"/>
    <w:rsid w:val="00A358F8"/>
    <w:rsid w:val="00A419D0"/>
    <w:rsid w:val="00A4564F"/>
    <w:rsid w:val="00A54B50"/>
    <w:rsid w:val="00A6020C"/>
    <w:rsid w:val="00A61047"/>
    <w:rsid w:val="00A62630"/>
    <w:rsid w:val="00A65723"/>
    <w:rsid w:val="00A65D65"/>
    <w:rsid w:val="00A66FAE"/>
    <w:rsid w:val="00A70C35"/>
    <w:rsid w:val="00A912A8"/>
    <w:rsid w:val="00A91582"/>
    <w:rsid w:val="00A91BE4"/>
    <w:rsid w:val="00A91C65"/>
    <w:rsid w:val="00A920B7"/>
    <w:rsid w:val="00A9253D"/>
    <w:rsid w:val="00A96627"/>
    <w:rsid w:val="00A97CF4"/>
    <w:rsid w:val="00AA15A7"/>
    <w:rsid w:val="00AA25D2"/>
    <w:rsid w:val="00AA3DC0"/>
    <w:rsid w:val="00AA4C2E"/>
    <w:rsid w:val="00AA640F"/>
    <w:rsid w:val="00AA69D5"/>
    <w:rsid w:val="00AA7612"/>
    <w:rsid w:val="00AB08F7"/>
    <w:rsid w:val="00AC5BFD"/>
    <w:rsid w:val="00AC6AA5"/>
    <w:rsid w:val="00AC70B6"/>
    <w:rsid w:val="00AD2C5A"/>
    <w:rsid w:val="00AD487C"/>
    <w:rsid w:val="00AE1732"/>
    <w:rsid w:val="00AE210B"/>
    <w:rsid w:val="00AE6FFA"/>
    <w:rsid w:val="00AF2075"/>
    <w:rsid w:val="00AF2EA6"/>
    <w:rsid w:val="00AF36E8"/>
    <w:rsid w:val="00AF3DB7"/>
    <w:rsid w:val="00AF540E"/>
    <w:rsid w:val="00AF77E2"/>
    <w:rsid w:val="00B0106F"/>
    <w:rsid w:val="00B03FCD"/>
    <w:rsid w:val="00B20DFF"/>
    <w:rsid w:val="00B21829"/>
    <w:rsid w:val="00B378DE"/>
    <w:rsid w:val="00B414C6"/>
    <w:rsid w:val="00B43A71"/>
    <w:rsid w:val="00B45DC8"/>
    <w:rsid w:val="00B5071F"/>
    <w:rsid w:val="00B511C3"/>
    <w:rsid w:val="00B57D77"/>
    <w:rsid w:val="00B608FB"/>
    <w:rsid w:val="00B61286"/>
    <w:rsid w:val="00B62807"/>
    <w:rsid w:val="00B63C16"/>
    <w:rsid w:val="00B67CB4"/>
    <w:rsid w:val="00B67F4F"/>
    <w:rsid w:val="00B67F92"/>
    <w:rsid w:val="00B76FC8"/>
    <w:rsid w:val="00B85E84"/>
    <w:rsid w:val="00B8695E"/>
    <w:rsid w:val="00B9074D"/>
    <w:rsid w:val="00B941EA"/>
    <w:rsid w:val="00B95578"/>
    <w:rsid w:val="00B96577"/>
    <w:rsid w:val="00B96672"/>
    <w:rsid w:val="00BA4B00"/>
    <w:rsid w:val="00BB5676"/>
    <w:rsid w:val="00BB744F"/>
    <w:rsid w:val="00BD1BCA"/>
    <w:rsid w:val="00BD742B"/>
    <w:rsid w:val="00BE3CCD"/>
    <w:rsid w:val="00BE6FBB"/>
    <w:rsid w:val="00BF16DB"/>
    <w:rsid w:val="00BF2B5F"/>
    <w:rsid w:val="00BF75B4"/>
    <w:rsid w:val="00BF75CB"/>
    <w:rsid w:val="00C01EAE"/>
    <w:rsid w:val="00C02284"/>
    <w:rsid w:val="00C06C5B"/>
    <w:rsid w:val="00C10A8A"/>
    <w:rsid w:val="00C11BB6"/>
    <w:rsid w:val="00C14115"/>
    <w:rsid w:val="00C221E7"/>
    <w:rsid w:val="00C228DE"/>
    <w:rsid w:val="00C26648"/>
    <w:rsid w:val="00C34A14"/>
    <w:rsid w:val="00C367D8"/>
    <w:rsid w:val="00C37F6A"/>
    <w:rsid w:val="00C40245"/>
    <w:rsid w:val="00C4081F"/>
    <w:rsid w:val="00C43286"/>
    <w:rsid w:val="00C46658"/>
    <w:rsid w:val="00C46918"/>
    <w:rsid w:val="00C47592"/>
    <w:rsid w:val="00C51072"/>
    <w:rsid w:val="00C519CA"/>
    <w:rsid w:val="00C564BA"/>
    <w:rsid w:val="00C56B57"/>
    <w:rsid w:val="00C6449C"/>
    <w:rsid w:val="00C64597"/>
    <w:rsid w:val="00C66CAD"/>
    <w:rsid w:val="00C738BA"/>
    <w:rsid w:val="00C75E9E"/>
    <w:rsid w:val="00C863E2"/>
    <w:rsid w:val="00C952DC"/>
    <w:rsid w:val="00C95973"/>
    <w:rsid w:val="00C977AD"/>
    <w:rsid w:val="00CA6EC5"/>
    <w:rsid w:val="00CC0DB1"/>
    <w:rsid w:val="00CD55E8"/>
    <w:rsid w:val="00CD5D0F"/>
    <w:rsid w:val="00CE7B4D"/>
    <w:rsid w:val="00D27172"/>
    <w:rsid w:val="00D36F2E"/>
    <w:rsid w:val="00D37806"/>
    <w:rsid w:val="00D70061"/>
    <w:rsid w:val="00D74493"/>
    <w:rsid w:val="00D74F49"/>
    <w:rsid w:val="00D76977"/>
    <w:rsid w:val="00D83814"/>
    <w:rsid w:val="00D97BAD"/>
    <w:rsid w:val="00D97C32"/>
    <w:rsid w:val="00DA75AC"/>
    <w:rsid w:val="00DC3E13"/>
    <w:rsid w:val="00DC4DF9"/>
    <w:rsid w:val="00DC5C21"/>
    <w:rsid w:val="00DC7E4B"/>
    <w:rsid w:val="00DD2672"/>
    <w:rsid w:val="00DD6B5B"/>
    <w:rsid w:val="00DD6C5A"/>
    <w:rsid w:val="00DE49BE"/>
    <w:rsid w:val="00DE57FA"/>
    <w:rsid w:val="00DE7332"/>
    <w:rsid w:val="00DE74A2"/>
    <w:rsid w:val="00DF7724"/>
    <w:rsid w:val="00E006A3"/>
    <w:rsid w:val="00E019A0"/>
    <w:rsid w:val="00E1001F"/>
    <w:rsid w:val="00E10ACF"/>
    <w:rsid w:val="00E17DA2"/>
    <w:rsid w:val="00E23F75"/>
    <w:rsid w:val="00E26A87"/>
    <w:rsid w:val="00E34E01"/>
    <w:rsid w:val="00E413DD"/>
    <w:rsid w:val="00E4500B"/>
    <w:rsid w:val="00E5162E"/>
    <w:rsid w:val="00E53650"/>
    <w:rsid w:val="00E63F98"/>
    <w:rsid w:val="00E67954"/>
    <w:rsid w:val="00E7135F"/>
    <w:rsid w:val="00E74D88"/>
    <w:rsid w:val="00E81067"/>
    <w:rsid w:val="00E83CF3"/>
    <w:rsid w:val="00E870D3"/>
    <w:rsid w:val="00E87528"/>
    <w:rsid w:val="00E964AA"/>
    <w:rsid w:val="00E97CF4"/>
    <w:rsid w:val="00EA1C05"/>
    <w:rsid w:val="00EA53BE"/>
    <w:rsid w:val="00EB149A"/>
    <w:rsid w:val="00EC2386"/>
    <w:rsid w:val="00EC52FA"/>
    <w:rsid w:val="00ED1C46"/>
    <w:rsid w:val="00ED53F4"/>
    <w:rsid w:val="00EF3C26"/>
    <w:rsid w:val="00F17FD3"/>
    <w:rsid w:val="00F2478D"/>
    <w:rsid w:val="00F26687"/>
    <w:rsid w:val="00F32234"/>
    <w:rsid w:val="00F32BA3"/>
    <w:rsid w:val="00F36149"/>
    <w:rsid w:val="00F41CEE"/>
    <w:rsid w:val="00F44863"/>
    <w:rsid w:val="00F44AB6"/>
    <w:rsid w:val="00F45978"/>
    <w:rsid w:val="00F45F78"/>
    <w:rsid w:val="00F60DA8"/>
    <w:rsid w:val="00F65894"/>
    <w:rsid w:val="00F8506D"/>
    <w:rsid w:val="00F87872"/>
    <w:rsid w:val="00F92B63"/>
    <w:rsid w:val="00F93016"/>
    <w:rsid w:val="00F94A09"/>
    <w:rsid w:val="00F95ACE"/>
    <w:rsid w:val="00F96A96"/>
    <w:rsid w:val="00F9788E"/>
    <w:rsid w:val="00F97AE0"/>
    <w:rsid w:val="00FA40B1"/>
    <w:rsid w:val="00FA4A9C"/>
    <w:rsid w:val="00FA4F34"/>
    <w:rsid w:val="00FA6D9E"/>
    <w:rsid w:val="00FB2FF2"/>
    <w:rsid w:val="00FC395D"/>
    <w:rsid w:val="00FD02EB"/>
    <w:rsid w:val="00FD2590"/>
    <w:rsid w:val="00FD5C0C"/>
    <w:rsid w:val="00FD6335"/>
    <w:rsid w:val="00FE44D6"/>
    <w:rsid w:val="00FE7BFC"/>
    <w:rsid w:val="00FF2206"/>
    <w:rsid w:val="00FF3726"/>
    <w:rsid w:val="00FF4F47"/>
    <w:rsid w:val="00FF6469"/>
    <w:rsid w:val="115C6E4C"/>
    <w:rsid w:val="297A3E18"/>
    <w:rsid w:val="371A7A90"/>
    <w:rsid w:val="4D9F1366"/>
    <w:rsid w:val="614538A0"/>
    <w:rsid w:val="646626D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7">
    <w:name w:val="列出段落1"/>
    <w:basedOn w:val="1"/>
    <w:qFormat/>
    <w:uiPriority w:val="34"/>
    <w:pPr>
      <w:ind w:firstLine="420" w:firstLineChars="200"/>
    </w:pPr>
  </w:style>
  <w:style w:type="character" w:customStyle="1" w:styleId="8">
    <w:name w:val="页眉 Char"/>
    <w:basedOn w:val="4"/>
    <w:link w:val="3"/>
    <w:uiPriority w:val="99"/>
    <w:rPr>
      <w:sz w:val="18"/>
      <w:szCs w:val="18"/>
    </w:rPr>
  </w:style>
  <w:style w:type="character" w:customStyle="1" w:styleId="9">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786</Words>
  <Characters>4486</Characters>
  <Lines>37</Lines>
  <Paragraphs>10</Paragraphs>
  <TotalTime>0</TotalTime>
  <ScaleCrop>false</ScaleCrop>
  <LinksUpToDate>false</LinksUpToDate>
  <CharactersWithSpaces>5262</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使用说明：承包方与分包方为了在双方施工过程中即合理高效的完成施工任务的同时又能做到对周边环境的保护、减少和避免环境破坏，约束双方行为、明确各自责任而达成的合同。</dc:title>
  <dc:creator>丁丁律师</dc:creator>
  <cp:revision>369</cp:revision>
  <dcterms:created xsi:type="dcterms:W3CDTF">2015-10-19T06:46:00Z</dcterms:created>
  <dcterms:modified xsi:type="dcterms:W3CDTF">2016-05-19T02:14:58Z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