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7 -->
  <w:body>
    <w:p w:rsidR="00E43090" w:rsidP="00E43090">
      <w:pPr>
        <w:spacing w:before="240" w:after="240" w:line="480" w:lineRule="auto"/>
        <w:jc w:val="center"/>
        <w:rPr>
          <w:rFonts w:ascii="Arial" w:hAnsi="Arial" w:cs="Arial"/>
          <w:b/>
          <w:bCs/>
          <w:kern w:val="36"/>
          <w:sz w:val="44"/>
          <w:szCs w:val="44"/>
        </w:rPr>
      </w:pPr>
      <w:r w:rsidR="0076579E">
        <w:rPr>
          <w:rFonts w:ascii="Arial" w:hAnsi="Arial" w:cs="Arial" w:hint="eastAsia"/>
          <w:b/>
          <w:bCs/>
          <w:kern w:val="36"/>
          <w:sz w:val="44"/>
          <w:szCs w:val="44"/>
        </w:rPr>
        <w:t>PAM与PAC</w:t>
      </w:r>
      <w:r w:rsidRPr="00BC509D" w:rsidR="00BC509D">
        <w:rPr>
          <w:rFonts w:ascii="Arial" w:hAnsi="Arial" w:cs="Arial" w:hint="eastAsia"/>
          <w:b/>
          <w:bCs/>
          <w:kern w:val="36"/>
          <w:sz w:val="44"/>
          <w:szCs w:val="44"/>
        </w:rPr>
        <w:t xml:space="preserve">使用说明书  </w:t>
      </w:r>
    </w:p>
    <w:p w:rsidR="00153CC4" w:rsidP="0013612D">
      <w:pPr>
        <w:numPr>
          <w:ilvl w:val="0"/>
          <w:numId w:val="3"/>
        </w:numPr>
        <w:tabs>
          <w:tab w:val="left" w:pos="0"/>
        </w:tabs>
        <w:ind w:left="284" w:firstLine="0"/>
        <w:jc w:val="left"/>
        <w:rPr>
          <w:rFonts w:ascii="宋体" w:hAnsi="宋体"/>
          <w:b/>
          <w:sz w:val="28"/>
          <w:szCs w:val="28"/>
        </w:rPr>
      </w:pPr>
      <w:r>
        <w:rPr>
          <w:rFonts w:ascii="宋体" w:hAnsi="宋体" w:hint="eastAsia"/>
          <w:b/>
          <w:sz w:val="28"/>
          <w:szCs w:val="28"/>
        </w:rPr>
        <w:t>混凝剂的作用</w:t>
      </w:r>
      <w:r w:rsidR="00880901">
        <w:rPr>
          <w:rFonts w:ascii="宋体" w:hAnsi="宋体" w:hint="eastAsia"/>
          <w:b/>
          <w:sz w:val="28"/>
          <w:szCs w:val="28"/>
        </w:rPr>
        <w:t>及常用药剂</w:t>
      </w:r>
    </w:p>
    <w:p w:rsidR="00880901" w:rsidP="00D3380E">
      <w:pPr>
        <w:numPr>
          <w:ilvl w:val="0"/>
          <w:numId w:val="7"/>
        </w:numPr>
        <w:tabs>
          <w:tab w:val="left" w:pos="0"/>
        </w:tabs>
        <w:ind w:left="426" w:firstLine="425"/>
        <w:jc w:val="left"/>
        <w:rPr>
          <w:rFonts w:ascii="宋体" w:hAnsi="宋体"/>
          <w:sz w:val="28"/>
          <w:szCs w:val="28"/>
        </w:rPr>
      </w:pPr>
      <w:r w:rsidRPr="00880901">
        <w:rPr>
          <w:rFonts w:ascii="宋体" w:hAnsi="宋体" w:hint="eastAsia"/>
          <w:sz w:val="28"/>
          <w:szCs w:val="28"/>
        </w:rPr>
        <w:t>混凝剂的作用</w:t>
      </w:r>
    </w:p>
    <w:p w:rsidR="001067B5" w:rsidRPr="008B7BDE" w:rsidP="00112302">
      <w:pPr>
        <w:tabs>
          <w:tab w:val="left" w:pos="0"/>
        </w:tabs>
        <w:ind w:left="485" w:firstLine="568" w:leftChars="202" w:firstLineChars="203"/>
        <w:jc w:val="left"/>
        <w:rPr>
          <w:rFonts w:ascii="宋体" w:hAnsi="宋体"/>
          <w:color w:val="FF0000"/>
          <w:sz w:val="28"/>
          <w:szCs w:val="28"/>
        </w:rPr>
      </w:pPr>
      <w:r w:rsidR="00E43090">
        <w:rPr>
          <w:rFonts w:ascii="宋体" w:hAnsi="宋体" w:hint="eastAsia"/>
          <w:sz w:val="28"/>
          <w:szCs w:val="28"/>
        </w:rPr>
        <w:t>废水中常常含有自然沉降法不能去除的细微悬浮物和胶体污染物，对于这类废水必须首先投加化学药剂来破坏胶体和细微悬浮物在水中形成的稳定分散系，使其聚集为具有明显沉淀性能的絮凝体，然后用重力法予以分离，这一过程包括</w:t>
      </w:r>
      <w:r w:rsidRPr="008B7BDE" w:rsidR="00782C3C">
        <w:rPr>
          <w:rFonts w:ascii="宋体" w:hAnsi="宋体" w:hint="eastAsia"/>
          <w:color w:val="FF0000"/>
          <w:sz w:val="28"/>
          <w:szCs w:val="28"/>
        </w:rPr>
        <w:t>凝聚和絮凝两步骤，二者</w:t>
      </w:r>
      <w:r w:rsidRPr="008B7BDE">
        <w:rPr>
          <w:rFonts w:ascii="宋体" w:hAnsi="宋体" w:hint="eastAsia"/>
          <w:color w:val="FF0000"/>
          <w:sz w:val="28"/>
          <w:szCs w:val="28"/>
        </w:rPr>
        <w:t>总</w:t>
      </w:r>
      <w:r w:rsidRPr="008B7BDE" w:rsidR="00782C3C">
        <w:rPr>
          <w:rFonts w:ascii="宋体" w:hAnsi="宋体" w:hint="eastAsia"/>
          <w:color w:val="FF0000"/>
          <w:sz w:val="28"/>
          <w:szCs w:val="28"/>
        </w:rPr>
        <w:t>称为混凝</w:t>
      </w:r>
      <w:r w:rsidR="00782C3C">
        <w:rPr>
          <w:rFonts w:ascii="宋体" w:hAnsi="宋体" w:hint="eastAsia"/>
          <w:sz w:val="28"/>
          <w:szCs w:val="28"/>
        </w:rPr>
        <w:t>。其中，</w:t>
      </w:r>
      <w:r w:rsidRPr="008B7BDE" w:rsidR="00782C3C">
        <w:rPr>
          <w:rFonts w:ascii="宋体" w:hAnsi="宋体" w:hint="eastAsia"/>
          <w:color w:val="FF0000"/>
          <w:sz w:val="28"/>
          <w:szCs w:val="28"/>
        </w:rPr>
        <w:t>凝聚是指使胶体、超胶体脱稳，凝聚为微絮体的过程，它包括胶体的脱稳，又包括颗粒的迁移和聚集；而絮凝则是微絮颗粒通过吸附、卷带和桥连而 更大的絮凝体的过程，它只包括颗粒的迁移和聚集。</w:t>
      </w:r>
    </w:p>
    <w:p w:rsidR="00315ED9" w:rsidP="00315ED9">
      <w:pPr>
        <w:numPr>
          <w:ilvl w:val="0"/>
          <w:numId w:val="7"/>
        </w:numPr>
        <w:tabs>
          <w:tab w:val="left" w:pos="0"/>
        </w:tabs>
        <w:ind w:left="426" w:firstLine="425"/>
        <w:jc w:val="left"/>
        <w:rPr>
          <w:rFonts w:ascii="宋体" w:hAnsi="宋体"/>
          <w:sz w:val="28"/>
          <w:szCs w:val="28"/>
        </w:rPr>
      </w:pPr>
      <w:r w:rsidRPr="00880901">
        <w:rPr>
          <w:rFonts w:ascii="宋体" w:hAnsi="宋体" w:hint="eastAsia"/>
          <w:sz w:val="28"/>
          <w:szCs w:val="28"/>
        </w:rPr>
        <w:t>混凝剂的</w:t>
      </w:r>
      <w:r>
        <w:rPr>
          <w:rFonts w:ascii="宋体" w:hAnsi="宋体" w:hint="eastAsia"/>
          <w:sz w:val="28"/>
          <w:szCs w:val="28"/>
        </w:rPr>
        <w:t>混凝机理</w:t>
      </w:r>
    </w:p>
    <w:p w:rsidR="00315ED9" w:rsidRPr="008B7BDE" w:rsidP="00112302">
      <w:pPr>
        <w:tabs>
          <w:tab w:val="left" w:pos="0"/>
        </w:tabs>
        <w:ind w:left="485" w:firstLine="568" w:leftChars="202" w:firstLineChars="203"/>
        <w:jc w:val="left"/>
        <w:rPr>
          <w:rFonts w:ascii="宋体" w:hAnsi="宋体"/>
          <w:color w:val="FF0000"/>
          <w:sz w:val="28"/>
          <w:szCs w:val="28"/>
        </w:rPr>
      </w:pPr>
      <w:r>
        <w:rPr>
          <w:rFonts w:ascii="宋体" w:hAnsi="宋体" w:hint="eastAsia"/>
          <w:sz w:val="28"/>
          <w:szCs w:val="28"/>
        </w:rPr>
        <w:t>投加的药剂有无机多价金属盐类和有机高分子聚合物两大类。前者主要由铝盐和鉄盐，后者主要有聚丙烯酰胺及其变形物。</w:t>
      </w:r>
      <w:r w:rsidRPr="008B7BDE">
        <w:rPr>
          <w:rFonts w:ascii="宋体" w:hAnsi="宋体" w:hint="eastAsia"/>
          <w:color w:val="FF0000"/>
          <w:sz w:val="28"/>
          <w:szCs w:val="28"/>
        </w:rPr>
        <w:t>我们常用的无机盐有聚合氯化铝和硫酸亚铁，有机类的是聚丙烯酰胺（PAM）。</w:t>
      </w:r>
    </w:p>
    <w:p w:rsidR="00315ED9" w:rsidP="00112302">
      <w:pPr>
        <w:tabs>
          <w:tab w:val="left" w:pos="0"/>
        </w:tabs>
        <w:ind w:left="485" w:firstLine="423" w:leftChars="202" w:firstLineChars="151"/>
        <w:jc w:val="left"/>
        <w:rPr>
          <w:rFonts w:ascii="宋体" w:hAnsi="宋体"/>
          <w:sz w:val="28"/>
          <w:szCs w:val="28"/>
        </w:rPr>
      </w:pPr>
      <w:r>
        <w:rPr>
          <w:rFonts w:ascii="宋体" w:hAnsi="宋体" w:hint="eastAsia"/>
          <w:sz w:val="28"/>
          <w:szCs w:val="28"/>
        </w:rPr>
        <w:t>铝、铁盐混凝剂的混凝机理十分复杂，简单地说，是它们一系列离解和水解产物对水中胶体及细微悬浮物所具有的压缩双电层、电性中和以及吸附桥连和卷带网捕作用的综合结果。</w:t>
      </w:r>
    </w:p>
    <w:p w:rsidR="00315ED9" w:rsidP="00112302">
      <w:pPr>
        <w:tabs>
          <w:tab w:val="left" w:pos="0"/>
        </w:tabs>
        <w:ind w:left="485" w:firstLine="423" w:leftChars="202" w:firstLineChars="151"/>
        <w:jc w:val="left"/>
        <w:rPr>
          <w:rFonts w:ascii="宋体" w:hAnsi="宋体"/>
          <w:sz w:val="28"/>
          <w:szCs w:val="28"/>
        </w:rPr>
      </w:pPr>
      <w:r>
        <w:rPr>
          <w:rFonts w:ascii="宋体" w:hAnsi="宋体" w:hint="eastAsia"/>
          <w:sz w:val="28"/>
          <w:szCs w:val="28"/>
        </w:rPr>
        <w:t>铝、铁盐混凝剂在水解过程中发挥以下三种作用：Al</w:t>
      </w:r>
      <w:r w:rsidRPr="004828BB">
        <w:rPr>
          <w:rFonts w:ascii="宋体" w:hAnsi="宋体" w:hint="eastAsia"/>
          <w:sz w:val="36"/>
          <w:szCs w:val="36"/>
          <w:vertAlign w:val="superscript"/>
        </w:rPr>
        <w:t>3+</w:t>
      </w:r>
      <w:r>
        <w:rPr>
          <w:rFonts w:ascii="宋体" w:hAnsi="宋体" w:hint="eastAsia"/>
          <w:sz w:val="28"/>
          <w:szCs w:val="28"/>
        </w:rPr>
        <w:t>或Fe</w:t>
      </w:r>
      <w:r w:rsidRPr="004828BB">
        <w:rPr>
          <w:rFonts w:ascii="宋体" w:hAnsi="宋体" w:hint="eastAsia"/>
          <w:sz w:val="36"/>
          <w:szCs w:val="36"/>
          <w:vertAlign w:val="superscript"/>
        </w:rPr>
        <w:t>3+</w:t>
      </w:r>
      <w:r>
        <w:rPr>
          <w:rFonts w:ascii="宋体" w:hAnsi="宋体" w:hint="eastAsia"/>
          <w:sz w:val="28"/>
          <w:szCs w:val="28"/>
        </w:rPr>
        <w:t>和低聚合度高电荷的多核络离子的脱稳凝聚作用；高聚合度络离子的桥连絮凝作用以及以氢氧化物沉淀形态存在时的网捕絮凝作用，以上三种作用有时可能同时存在，但在不同条件下可能以某一种为主。通常在PH偏低、胶体及细微悬浮物浓度高、投加量尚不足的反应初期，脱稳凝聚是主要形式；在PH较高、污染物浓度低、投加量充分时，网捕作用是主要形式；而在pH和投加量适中时，桥连和絮凝成为主要形式。</w:t>
      </w:r>
    </w:p>
    <w:p w:rsidR="00315ED9" w:rsidP="00112302">
      <w:pPr>
        <w:tabs>
          <w:tab w:val="left" w:pos="0"/>
        </w:tabs>
        <w:ind w:left="485" w:firstLine="423" w:leftChars="202" w:firstLineChars="151"/>
        <w:jc w:val="left"/>
        <w:rPr>
          <w:rFonts w:ascii="宋体" w:hAnsi="宋体"/>
          <w:sz w:val="28"/>
          <w:szCs w:val="28"/>
        </w:rPr>
      </w:pPr>
      <w:r w:rsidRPr="00D3380E">
        <w:rPr>
          <w:rFonts w:ascii="宋体" w:hAnsi="宋体" w:hint="eastAsia"/>
          <w:sz w:val="28"/>
          <w:szCs w:val="28"/>
        </w:rPr>
        <w:t>聚合氯化铝（</w:t>
      </w:r>
      <w:r>
        <w:rPr>
          <w:rFonts w:ascii="宋体" w:hAnsi="宋体" w:hint="eastAsia"/>
          <w:sz w:val="28"/>
          <w:szCs w:val="28"/>
        </w:rPr>
        <w:t>简称</w:t>
      </w:r>
      <w:r w:rsidRPr="00D3380E">
        <w:rPr>
          <w:rFonts w:ascii="宋体" w:hAnsi="宋体" w:hint="eastAsia"/>
          <w:sz w:val="28"/>
          <w:szCs w:val="28"/>
        </w:rPr>
        <w:t>PAC），又称为碱式氯化铝或羟基氯化铝。通过它或它的水解产物使污水或污泥中的胶体快速形成沉淀，便于分离的大颗粒沉淀物。PAC的分子式为[AL2(OH)nCl6-n]m，其中，n为1-5的任何整数，m为聚合度，即链节的的数目，m的值不大于10。PAC的混凝效果与其中的OH和AL的比值（n值大小）有密切关系，通常用碱化度表示，碱化度 B=[OH]/(3[AL])X100% 。B要求在40-60%，适宜的PH范围5-9 。</w:t>
      </w:r>
    </w:p>
    <w:p w:rsidR="00315ED9" w:rsidP="00112302">
      <w:pPr>
        <w:tabs>
          <w:tab w:val="left" w:pos="0"/>
        </w:tabs>
        <w:ind w:left="485" w:firstLine="423" w:leftChars="202" w:firstLineChars="151"/>
        <w:jc w:val="left"/>
        <w:rPr>
          <w:rFonts w:ascii="宋体" w:hAnsi="宋体" w:cs="宋体"/>
          <w:color w:val="000000"/>
          <w:kern w:val="0"/>
          <w:sz w:val="28"/>
          <w:szCs w:val="28"/>
        </w:rPr>
      </w:pPr>
      <w:r>
        <w:rPr>
          <w:rFonts w:ascii="宋体" w:hAnsi="宋体" w:cs="宋体" w:hint="eastAsia"/>
          <w:color w:val="000000"/>
          <w:kern w:val="0"/>
          <w:sz w:val="28"/>
          <w:szCs w:val="28"/>
        </w:rPr>
        <w:t>鉄盐混凝剂的水解过程及机理与铝盐类似。</w:t>
      </w:r>
    </w:p>
    <w:p w:rsidR="00315ED9" w:rsidRPr="00BB24F8" w:rsidP="00315ED9">
      <w:pPr>
        <w:tabs>
          <w:tab w:val="left" w:pos="709"/>
        </w:tabs>
        <w:spacing w:line="360" w:lineRule="auto"/>
        <w:ind w:left="426" w:right="-1" w:firstLine="567"/>
        <w:rPr>
          <w:rFonts w:ascii="宋体" w:hAnsi="宋体" w:cs="宋体"/>
          <w:color w:val="000000"/>
          <w:kern w:val="0"/>
          <w:sz w:val="28"/>
          <w:szCs w:val="28"/>
        </w:rPr>
      </w:pPr>
      <w:r w:rsidRPr="00BB24F8">
        <w:rPr>
          <w:rFonts w:ascii="宋体" w:hAnsi="宋体" w:cs="宋体" w:hint="eastAsia"/>
          <w:color w:val="000000"/>
          <w:kern w:val="0"/>
          <w:sz w:val="28"/>
          <w:szCs w:val="28"/>
        </w:rPr>
        <w:t>聚丙烯酰胺（简称 PAM），俗称絮凝剂或凝聚剂，属于混凝剂。</w:t>
      </w:r>
      <w:r w:rsidRPr="00BB24F8">
        <w:rPr>
          <w:rFonts w:ascii="宋体" w:hAnsi="宋体" w:cs="宋体"/>
          <w:color w:val="000000"/>
          <w:kern w:val="0"/>
          <w:sz w:val="28"/>
          <w:szCs w:val="28"/>
        </w:rPr>
        <w:t>PAM的平均分子量从数千到数千万以上</w:t>
      </w:r>
      <w:r w:rsidRPr="00BB24F8">
        <w:rPr>
          <w:rFonts w:ascii="宋体" w:hAnsi="宋体" w:cs="宋体" w:hint="eastAsia"/>
          <w:color w:val="000000"/>
          <w:kern w:val="0"/>
          <w:sz w:val="28"/>
          <w:szCs w:val="28"/>
        </w:rPr>
        <w:t>，</w:t>
      </w:r>
      <w:r w:rsidRPr="00BB24F8">
        <w:rPr>
          <w:rFonts w:ascii="宋体" w:hAnsi="宋体" w:cs="宋体"/>
          <w:color w:val="000000"/>
          <w:kern w:val="0"/>
          <w:sz w:val="28"/>
          <w:szCs w:val="28"/>
        </w:rPr>
        <w:t>沿键状分子有若干官能基团，在水中可大部分电离，属于高分子电解质。根据它可离解基团的特性分为阴离子型聚丙烯酰胺</w:t>
      </w:r>
      <w:r w:rsidRPr="00BB24F8">
        <w:rPr>
          <w:rFonts w:ascii="宋体" w:hAnsi="宋体" w:cs="宋体" w:hint="eastAsia"/>
          <w:color w:val="000000"/>
          <w:kern w:val="0"/>
          <w:sz w:val="28"/>
          <w:szCs w:val="28"/>
        </w:rPr>
        <w:t>、</w:t>
      </w:r>
      <w:r w:rsidRPr="00BB24F8">
        <w:rPr>
          <w:rFonts w:ascii="宋体" w:hAnsi="宋体" w:cs="宋体"/>
          <w:color w:val="000000"/>
          <w:kern w:val="0"/>
          <w:sz w:val="28"/>
          <w:szCs w:val="28"/>
        </w:rPr>
        <w:t>阳离子型聚丙烯酰胺</w:t>
      </w:r>
      <w:r w:rsidRPr="00BB24F8">
        <w:rPr>
          <w:rFonts w:ascii="宋体" w:hAnsi="宋体" w:cs="宋体" w:hint="eastAsia"/>
          <w:color w:val="000000"/>
          <w:kern w:val="0"/>
          <w:sz w:val="28"/>
          <w:szCs w:val="28"/>
        </w:rPr>
        <w:t>、</w:t>
      </w:r>
      <w:r w:rsidRPr="00BB24F8">
        <w:rPr>
          <w:rFonts w:ascii="宋体" w:hAnsi="宋体" w:cs="宋体"/>
          <w:color w:val="000000"/>
          <w:kern w:val="0"/>
          <w:sz w:val="28"/>
          <w:szCs w:val="28"/>
        </w:rPr>
        <w:t>和非离子型聚丙烯酰胺。PAM外观为白色粉末，易溶于水，几乎不溶于苯，乙醚、酯类、丙酮等一般有机溶剂，聚丙烯酰胺水溶液几近是透明的粘稠液体，属非危险品，无毒、无腐蚀性，固体PAM有吸湿性，吸湿性随离子度的增加而增加，PAM热稳定性好；加热到100℃稳定性良好，但在150℃以上时易分解产中氮气，在分子间发生亚胺化作用而不溶于水，密度</w:t>
      </w:r>
      <w:r w:rsidR="00557643">
        <w:rPr>
          <w:rFonts w:ascii="宋体" w:hAnsi="宋体" w:cs="宋体" w:hint="eastAsia"/>
          <w:color w:val="000000"/>
          <w:kern w:val="0"/>
          <w:sz w:val="28"/>
          <w:szCs w:val="28"/>
        </w:rPr>
        <w:t>：</w:t>
      </w:r>
      <w:r w:rsidRPr="00BB24F8" w:rsidR="00557643">
        <w:rPr>
          <w:rFonts w:ascii="宋体" w:hAnsi="宋体" w:cs="宋体"/>
          <w:color w:val="000000"/>
          <w:kern w:val="0"/>
          <w:sz w:val="28"/>
          <w:szCs w:val="28"/>
        </w:rPr>
        <w:t xml:space="preserve"> </w:t>
      </w:r>
      <w:r w:rsidRPr="00BB24F8">
        <w:rPr>
          <w:rFonts w:ascii="宋体" w:hAnsi="宋体" w:cs="宋体"/>
          <w:color w:val="000000"/>
          <w:kern w:val="0"/>
          <w:sz w:val="28"/>
          <w:szCs w:val="28"/>
        </w:rPr>
        <w:t>1.302</w:t>
      </w:r>
      <w:r w:rsidR="00557643">
        <w:rPr>
          <w:rFonts w:ascii="宋体" w:hAnsi="宋体" w:cs="宋体" w:hint="eastAsia"/>
          <w:color w:val="000000"/>
          <w:kern w:val="0"/>
          <w:sz w:val="28"/>
          <w:szCs w:val="28"/>
        </w:rPr>
        <w:t>mg/l（</w:t>
      </w:r>
      <w:r w:rsidRPr="00BB24F8" w:rsidR="00557643">
        <w:rPr>
          <w:rFonts w:ascii="宋体" w:hAnsi="宋体" w:cs="宋体"/>
          <w:color w:val="000000"/>
          <w:kern w:val="0"/>
          <w:sz w:val="28"/>
          <w:szCs w:val="28"/>
        </w:rPr>
        <w:t>23℃</w:t>
      </w:r>
      <w:r w:rsidR="00557643">
        <w:rPr>
          <w:rFonts w:ascii="宋体" w:hAnsi="宋体" w:cs="宋体" w:hint="eastAsia"/>
          <w:color w:val="000000"/>
          <w:kern w:val="0"/>
          <w:sz w:val="28"/>
          <w:szCs w:val="28"/>
        </w:rPr>
        <w:t>）</w:t>
      </w:r>
      <w:r w:rsidRPr="00BB24F8">
        <w:rPr>
          <w:rFonts w:ascii="宋体" w:hAnsi="宋体" w:cs="宋体"/>
          <w:color w:val="000000"/>
          <w:kern w:val="0"/>
          <w:sz w:val="28"/>
          <w:szCs w:val="28"/>
        </w:rPr>
        <w:t>。玻璃化</w:t>
      </w:r>
      <w:r w:rsidR="00557643">
        <w:rPr>
          <w:rFonts w:ascii="宋体" w:hAnsi="宋体" w:cs="宋体" w:hint="eastAsia"/>
          <w:color w:val="000000"/>
          <w:kern w:val="0"/>
          <w:sz w:val="28"/>
          <w:szCs w:val="28"/>
        </w:rPr>
        <w:t>温</w:t>
      </w:r>
      <w:r w:rsidRPr="00BB24F8">
        <w:rPr>
          <w:rFonts w:ascii="宋体" w:hAnsi="宋体" w:cs="宋体"/>
          <w:color w:val="000000"/>
          <w:kern w:val="0"/>
          <w:sz w:val="28"/>
          <w:szCs w:val="28"/>
        </w:rPr>
        <w:t>度153℃，PAM在应力作用下表现出非牛顿流动性。</w:t>
      </w:r>
    </w:p>
    <w:p w:rsidR="00315ED9" w:rsidP="00112302">
      <w:pPr>
        <w:tabs>
          <w:tab w:val="left" w:pos="709"/>
        </w:tabs>
        <w:spacing w:line="360" w:lineRule="auto"/>
        <w:ind w:left="485" w:right="-1" w:firstLine="566" w:leftChars="202" w:firstLineChars="202"/>
        <w:rPr>
          <w:rFonts w:ascii="宋体" w:hAnsi="宋体" w:cs="宋体"/>
          <w:color w:val="000000"/>
          <w:kern w:val="0"/>
          <w:sz w:val="28"/>
          <w:szCs w:val="28"/>
        </w:rPr>
      </w:pPr>
      <w:r w:rsidRPr="008B7BDE">
        <w:rPr>
          <w:rFonts w:ascii="宋体" w:hAnsi="宋体" w:cs="宋体" w:hint="eastAsia"/>
          <w:color w:val="FF0000"/>
          <w:kern w:val="0"/>
          <w:sz w:val="28"/>
          <w:szCs w:val="28"/>
        </w:rPr>
        <w:t>阳离子、阴离子的PAM分别适用于带阴、阳电荷的污水或污泥。</w:t>
      </w:r>
      <w:r w:rsidRPr="00BB24F8">
        <w:rPr>
          <w:rFonts w:ascii="宋体" w:hAnsi="宋体" w:cs="宋体" w:hint="eastAsia"/>
          <w:color w:val="000000"/>
          <w:kern w:val="0"/>
          <w:sz w:val="28"/>
          <w:szCs w:val="28"/>
        </w:rPr>
        <w:t>生化法产生的活性污泥带有阴电荷，应该使用阳离子型的。阴离子PAM用于带有阳电荷污水或污泥，如处理钢铁厂、电镀厂、冶金、洗煤及除尘等污水时的效果较好。非离子型的对于阳离子、阴离子都有较好的效果，但是，单价很贵，使处理成本增高。我厂二沉池的污泥用阳离子型的PAM较为合适。</w:t>
      </w:r>
    </w:p>
    <w:p w:rsidR="00D14B6F" w:rsidP="00D3380E">
      <w:pPr>
        <w:numPr>
          <w:ilvl w:val="0"/>
          <w:numId w:val="7"/>
        </w:numPr>
        <w:tabs>
          <w:tab w:val="left" w:pos="0"/>
        </w:tabs>
        <w:ind w:left="426" w:firstLine="425"/>
        <w:jc w:val="left"/>
        <w:rPr>
          <w:rFonts w:ascii="宋体" w:hAnsi="宋体"/>
          <w:sz w:val="28"/>
          <w:szCs w:val="28"/>
        </w:rPr>
      </w:pPr>
      <w:r>
        <w:rPr>
          <w:rFonts w:ascii="宋体" w:hAnsi="宋体" w:hint="eastAsia"/>
          <w:sz w:val="28"/>
          <w:szCs w:val="28"/>
        </w:rPr>
        <w:t>反应条件</w:t>
      </w:r>
      <w:r w:rsidR="007650D6">
        <w:rPr>
          <w:rFonts w:ascii="宋体" w:hAnsi="宋体" w:hint="eastAsia"/>
          <w:sz w:val="28"/>
          <w:szCs w:val="28"/>
        </w:rPr>
        <w:t>及投加要求</w:t>
      </w:r>
    </w:p>
    <w:p w:rsidR="00D14B6F" w:rsidP="00D14B6F">
      <w:pPr>
        <w:numPr>
          <w:ilvl w:val="0"/>
          <w:numId w:val="16"/>
        </w:numPr>
        <w:tabs>
          <w:tab w:val="left" w:pos="0"/>
        </w:tabs>
        <w:jc w:val="left"/>
        <w:rPr>
          <w:rFonts w:ascii="宋体" w:hAnsi="宋体"/>
          <w:sz w:val="28"/>
          <w:szCs w:val="28"/>
        </w:rPr>
      </w:pPr>
      <w:r w:rsidRPr="00D14B6F">
        <w:rPr>
          <w:rFonts w:ascii="宋体" w:hAnsi="宋体" w:hint="eastAsia"/>
          <w:sz w:val="28"/>
          <w:szCs w:val="28"/>
        </w:rPr>
        <w:t>絮凝池的作用</w:t>
      </w:r>
    </w:p>
    <w:p w:rsidR="00D14B6F" w:rsidP="00112302">
      <w:pPr>
        <w:tabs>
          <w:tab w:val="left" w:pos="0"/>
        </w:tabs>
        <w:ind w:left="972" w:firstLine="560" w:leftChars="405" w:firstLineChars="200"/>
        <w:jc w:val="left"/>
        <w:rPr>
          <w:rFonts w:ascii="宋体" w:hAnsi="宋体"/>
          <w:sz w:val="28"/>
          <w:szCs w:val="28"/>
        </w:rPr>
      </w:pPr>
      <w:r w:rsidRPr="00D14B6F">
        <w:rPr>
          <w:rFonts w:ascii="宋体" w:hAnsi="宋体" w:hint="eastAsia"/>
          <w:sz w:val="28"/>
          <w:szCs w:val="28"/>
        </w:rPr>
        <w:t>絮凝池的作用是：使混凝剂加入原水中后，与水体充分混合，水中的大部分胶体杂质失去稳定，脱稳的胶体颗粒在絮凝池中相互碰撞、凝聚，最后形成可以用沉淀方法去除的絮体。</w:t>
      </w:r>
    </w:p>
    <w:p w:rsidR="00D14B6F" w:rsidP="00D14B6F">
      <w:pPr>
        <w:numPr>
          <w:ilvl w:val="0"/>
          <w:numId w:val="16"/>
        </w:numPr>
        <w:tabs>
          <w:tab w:val="left" w:pos="0"/>
        </w:tabs>
        <w:jc w:val="left"/>
        <w:rPr>
          <w:rFonts w:ascii="宋体" w:hAnsi="宋体"/>
          <w:sz w:val="28"/>
          <w:szCs w:val="28"/>
        </w:rPr>
      </w:pPr>
      <w:r>
        <w:rPr>
          <w:rFonts w:ascii="宋体" w:hAnsi="宋体" w:hint="eastAsia"/>
          <w:sz w:val="28"/>
          <w:szCs w:val="28"/>
        </w:rPr>
        <w:t>反应条件</w:t>
      </w:r>
    </w:p>
    <w:p w:rsidR="00D14B6F" w:rsidP="00112302">
      <w:pPr>
        <w:tabs>
          <w:tab w:val="left" w:pos="0"/>
        </w:tabs>
        <w:ind w:left="972" w:firstLine="560" w:leftChars="405" w:firstLineChars="200"/>
        <w:jc w:val="left"/>
        <w:rPr>
          <w:rFonts w:ascii="宋体" w:hAnsi="宋体"/>
          <w:sz w:val="28"/>
          <w:szCs w:val="28"/>
        </w:rPr>
      </w:pPr>
      <w:r w:rsidRPr="00D14B6F">
        <w:rPr>
          <w:rFonts w:ascii="宋体" w:hAnsi="宋体" w:hint="eastAsia"/>
          <w:sz w:val="28"/>
          <w:szCs w:val="28"/>
        </w:rPr>
        <w:t>絮体长大过程是微小颗粒接触与碰撞的过程。絮凝效果的好坏取决于下面两个因素：一是混凝剂水解后产生的高分子络合物形成吸附架桥的联结能力，这是由混凝剂的性质决定的；</w:t>
      </w:r>
      <w:r w:rsidR="00242321">
        <w:rPr>
          <w:rFonts w:ascii="宋体" w:hAnsi="宋体" w:hint="eastAsia"/>
          <w:sz w:val="28"/>
          <w:szCs w:val="28"/>
        </w:rPr>
        <w:t>一</w:t>
      </w:r>
      <w:r w:rsidRPr="00D14B6F">
        <w:rPr>
          <w:rFonts w:ascii="宋体" w:hAnsi="宋体" w:hint="eastAsia"/>
          <w:sz w:val="28"/>
          <w:szCs w:val="28"/>
        </w:rPr>
        <w:t>是微小颗粒碰撞的几率和如何控制它们进行合理的有效碰撞。水处理工程学科认为，要想增加碰撞几率就必须增加速度梯度，增加速度梯度就必须增加水体的能耗，也就是增加絮凝池的流速，一方面，如果在絮凝中颗粒凝聚长大得过快会出现两个问题：(1)絮体长得过快其强度则减弱，在流动过程中遇到强的剪切就会使吸附架桥被剪断，被剪断的吸附架桥很难再连续起来，所以絮凝过程也是速度受限过程，随着絮体的长大，水流速度应不断减少，使已形成的絮体不易被打碎。(2)一些絮体过快的长大会使水中絮体比表面积急剧减少，一些反应不完善的小颗粒失去了反应条件，这些小颗粒与大颗粒碰撞几率急剧减少，很难再长大起来，这些颗粒不仅不能为沉淀池所截留，也很难为滤池截留。</w:t>
      </w:r>
    </w:p>
    <w:p w:rsidR="007650D6" w:rsidP="007650D6">
      <w:pPr>
        <w:numPr>
          <w:ilvl w:val="0"/>
          <w:numId w:val="16"/>
        </w:numPr>
        <w:tabs>
          <w:tab w:val="left" w:pos="0"/>
        </w:tabs>
        <w:jc w:val="left"/>
        <w:rPr>
          <w:rFonts w:ascii="宋体" w:hAnsi="宋体"/>
          <w:sz w:val="28"/>
          <w:szCs w:val="28"/>
        </w:rPr>
      </w:pPr>
      <w:r>
        <w:rPr>
          <w:rFonts w:ascii="宋体" w:hAnsi="宋体" w:hint="eastAsia"/>
          <w:sz w:val="28"/>
          <w:szCs w:val="28"/>
        </w:rPr>
        <w:t>投加要求</w:t>
      </w:r>
    </w:p>
    <w:p w:rsidR="00D14B6F" w:rsidP="00112302">
      <w:pPr>
        <w:tabs>
          <w:tab w:val="left" w:pos="0"/>
        </w:tabs>
        <w:ind w:left="972" w:firstLine="560" w:leftChars="405" w:firstLineChars="200"/>
        <w:jc w:val="left"/>
        <w:rPr>
          <w:rFonts w:ascii="宋体" w:hAnsi="宋体"/>
          <w:sz w:val="28"/>
          <w:szCs w:val="28"/>
        </w:rPr>
      </w:pPr>
      <w:r w:rsidR="007650D6">
        <w:rPr>
          <w:rFonts w:ascii="宋体" w:hAnsi="宋体" w:hint="eastAsia"/>
          <w:sz w:val="28"/>
          <w:szCs w:val="28"/>
        </w:rPr>
        <w:t>在投加混凝剂的</w:t>
      </w:r>
      <w:r w:rsidRPr="007650D6" w:rsidR="007650D6">
        <w:rPr>
          <w:rFonts w:ascii="宋体" w:hAnsi="宋体" w:hint="eastAsia"/>
          <w:sz w:val="28"/>
          <w:szCs w:val="28"/>
        </w:rPr>
        <w:t>反应前期，</w:t>
      </w:r>
      <w:r w:rsidR="007650D6">
        <w:rPr>
          <w:rFonts w:ascii="宋体" w:hAnsi="宋体" w:hint="eastAsia"/>
          <w:sz w:val="28"/>
          <w:szCs w:val="28"/>
        </w:rPr>
        <w:t>要尽可能增加药剂与污水碰触的机会，加大搅拌或流速。</w:t>
      </w:r>
      <w:r w:rsidRPr="007650D6" w:rsidR="007650D6">
        <w:rPr>
          <w:rFonts w:ascii="宋体" w:hAnsi="宋体" w:hint="eastAsia"/>
          <w:sz w:val="28"/>
          <w:szCs w:val="28"/>
        </w:rPr>
        <w:t>依靠水流与折板碰撞及水流在折板间多次转折提高速度，使水中颗粒碰撞机会增加，使絮体凝聚。而到反应后期，为使速度梯度减小，可以</w:t>
      </w:r>
      <w:r w:rsidR="007650D6">
        <w:rPr>
          <w:rFonts w:ascii="宋体" w:hAnsi="宋体" w:hint="eastAsia"/>
          <w:sz w:val="28"/>
          <w:szCs w:val="28"/>
        </w:rPr>
        <w:t>得到较好的絮凝、沉淀效果</w:t>
      </w:r>
      <w:r w:rsidRPr="007650D6" w:rsidR="007650D6">
        <w:rPr>
          <w:rFonts w:ascii="宋体" w:hAnsi="宋体" w:hint="eastAsia"/>
          <w:sz w:val="28"/>
          <w:szCs w:val="28"/>
        </w:rPr>
        <w:t>。</w:t>
      </w:r>
    </w:p>
    <w:p w:rsidR="00165F84" w:rsidRPr="00165F84" w:rsidP="00112302">
      <w:pPr>
        <w:numPr>
          <w:ilvl w:val="0"/>
          <w:numId w:val="3"/>
        </w:numPr>
        <w:tabs>
          <w:tab w:val="left" w:pos="0"/>
        </w:tabs>
        <w:ind w:left="322" w:firstLine="0" w:leftChars="134"/>
        <w:jc w:val="left"/>
        <w:rPr>
          <w:rFonts w:ascii="宋体" w:hAnsi="宋体" w:cs="宋体"/>
          <w:color w:val="000000"/>
          <w:kern w:val="0"/>
          <w:sz w:val="28"/>
          <w:szCs w:val="28"/>
        </w:rPr>
      </w:pPr>
      <w:r w:rsidR="00153CC4">
        <w:rPr>
          <w:rFonts w:ascii="宋体" w:hAnsi="宋体" w:hint="eastAsia"/>
          <w:b/>
          <w:sz w:val="28"/>
          <w:szCs w:val="28"/>
        </w:rPr>
        <w:t>PAM与PAC加药装置</w:t>
      </w:r>
    </w:p>
    <w:p w:rsidR="00765970" w:rsidP="00165F84">
      <w:pPr>
        <w:tabs>
          <w:tab w:val="left" w:pos="0"/>
        </w:tabs>
        <w:ind w:left="426" w:firstLine="423" w:firstLineChars="151"/>
        <w:jc w:val="left"/>
        <w:rPr>
          <w:rFonts w:ascii="宋体" w:hAnsi="宋体" w:cs="宋体"/>
          <w:color w:val="000000"/>
          <w:kern w:val="0"/>
          <w:sz w:val="28"/>
          <w:szCs w:val="28"/>
        </w:rPr>
      </w:pPr>
      <w:r w:rsidRPr="004828BB">
        <w:rPr>
          <w:rFonts w:ascii="宋体" w:hAnsi="宋体" w:cs="宋体" w:hint="eastAsia"/>
          <w:color w:val="000000"/>
          <w:kern w:val="0"/>
          <w:sz w:val="28"/>
          <w:szCs w:val="28"/>
        </w:rPr>
        <w:t>构成加药装置的主要设备是：</w:t>
      </w:r>
      <w:r w:rsidRPr="004828BB" w:rsidR="004828BB">
        <w:rPr>
          <w:rFonts w:ascii="宋体" w:hAnsi="宋体" w:cs="宋体" w:hint="eastAsia"/>
          <w:color w:val="000000"/>
          <w:kern w:val="0"/>
          <w:sz w:val="28"/>
          <w:szCs w:val="28"/>
        </w:rPr>
        <w:t>溶药罐、储药罐</w:t>
      </w:r>
      <w:r w:rsidR="004828BB">
        <w:rPr>
          <w:rFonts w:ascii="宋体" w:hAnsi="宋体" w:cs="宋体" w:hint="eastAsia"/>
          <w:color w:val="000000"/>
          <w:kern w:val="0"/>
          <w:sz w:val="28"/>
          <w:szCs w:val="28"/>
        </w:rPr>
        <w:t>、加药搅拌器、加药泵与计量等设备。</w:t>
      </w:r>
      <w:r w:rsidR="00165F84">
        <w:rPr>
          <w:rFonts w:ascii="宋体" w:hAnsi="宋体" w:cs="宋体" w:hint="eastAsia"/>
          <w:color w:val="000000"/>
          <w:kern w:val="0"/>
          <w:sz w:val="28"/>
          <w:szCs w:val="28"/>
        </w:rPr>
        <w:t>具体规格型号（略）。</w:t>
      </w:r>
    </w:p>
    <w:p w:rsidR="00165F84" w:rsidP="00112302">
      <w:pPr>
        <w:numPr>
          <w:ilvl w:val="0"/>
          <w:numId w:val="3"/>
        </w:numPr>
        <w:tabs>
          <w:tab w:val="left" w:pos="0"/>
        </w:tabs>
        <w:spacing w:line="360" w:lineRule="auto"/>
        <w:ind w:left="322" w:right="646" w:firstLine="0" w:leftChars="134" w:rightChars="269"/>
        <w:jc w:val="left"/>
        <w:rPr>
          <w:rFonts w:ascii="宋体" w:hAnsi="宋体" w:cs="宋体"/>
          <w:color w:val="000000"/>
          <w:kern w:val="0"/>
          <w:sz w:val="28"/>
          <w:szCs w:val="28"/>
        </w:rPr>
      </w:pPr>
      <w:r>
        <w:rPr>
          <w:rFonts w:ascii="宋体" w:hAnsi="宋体" w:cs="宋体" w:hint="eastAsia"/>
          <w:color w:val="000000"/>
          <w:kern w:val="0"/>
          <w:sz w:val="28"/>
          <w:szCs w:val="28"/>
        </w:rPr>
        <w:t>PAC</w:t>
      </w:r>
      <w:r w:rsidRPr="00165F84">
        <w:rPr>
          <w:rFonts w:ascii="宋体" w:hAnsi="宋体" w:cs="宋体" w:hint="eastAsia"/>
          <w:color w:val="000000"/>
          <w:kern w:val="0"/>
          <w:sz w:val="28"/>
          <w:szCs w:val="28"/>
        </w:rPr>
        <w:t>配制方法</w:t>
      </w:r>
      <w:r>
        <w:rPr>
          <w:rFonts w:ascii="宋体" w:hAnsi="宋体" w:cs="宋体" w:hint="eastAsia"/>
          <w:color w:val="000000"/>
          <w:kern w:val="0"/>
          <w:sz w:val="28"/>
          <w:szCs w:val="28"/>
        </w:rPr>
        <w:t>及用量</w:t>
      </w:r>
    </w:p>
    <w:p w:rsidR="00165F84" w:rsidP="00112302">
      <w:pPr>
        <w:tabs>
          <w:tab w:val="left" w:pos="0"/>
        </w:tabs>
        <w:spacing w:line="360" w:lineRule="auto"/>
        <w:ind w:left="426" w:right="646" w:firstLine="566" w:rightChars="269" w:firstLineChars="202"/>
        <w:jc w:val="left"/>
        <w:rPr>
          <w:rFonts w:ascii="宋体" w:hAnsi="宋体"/>
          <w:sz w:val="28"/>
          <w:szCs w:val="28"/>
        </w:rPr>
      </w:pPr>
      <w:r w:rsidRPr="0076579E">
        <w:rPr>
          <w:rFonts w:ascii="宋体" w:hAnsi="宋体" w:hint="eastAsia"/>
          <w:sz w:val="28"/>
          <w:szCs w:val="28"/>
        </w:rPr>
        <w:t>配制时无特殊要求，配制溶液的重量比浓度一般为10-20%，应用时的投加量一般在200-</w:t>
      </w:r>
      <w:r w:rsidR="00BB24F8">
        <w:rPr>
          <w:rFonts w:ascii="宋体" w:hAnsi="宋体" w:hint="eastAsia"/>
          <w:sz w:val="28"/>
          <w:szCs w:val="28"/>
        </w:rPr>
        <w:t>3</w:t>
      </w:r>
      <w:r w:rsidRPr="0076579E">
        <w:rPr>
          <w:rFonts w:ascii="宋体" w:hAnsi="宋体" w:hint="eastAsia"/>
          <w:sz w:val="28"/>
          <w:szCs w:val="28"/>
        </w:rPr>
        <w:t>00PPM左右（每升水中加入200-</w:t>
      </w:r>
      <w:r w:rsidR="00BB24F8">
        <w:rPr>
          <w:rFonts w:ascii="宋体" w:hAnsi="宋体" w:hint="eastAsia"/>
          <w:sz w:val="28"/>
          <w:szCs w:val="28"/>
        </w:rPr>
        <w:t>3</w:t>
      </w:r>
      <w:r w:rsidRPr="0076579E">
        <w:rPr>
          <w:rFonts w:ascii="宋体" w:hAnsi="宋体" w:hint="eastAsia"/>
          <w:sz w:val="28"/>
          <w:szCs w:val="28"/>
        </w:rPr>
        <w:t>00mg的PAC）。</w:t>
      </w:r>
      <w:r w:rsidR="003A66A7">
        <w:rPr>
          <w:rFonts w:ascii="宋体" w:hAnsi="宋体" w:hint="eastAsia"/>
          <w:sz w:val="28"/>
          <w:szCs w:val="28"/>
        </w:rPr>
        <w:t>其加药泵流量计中的设定值计算，参见下面计算PAM加药量的方法。</w:t>
      </w:r>
    </w:p>
    <w:p w:rsidR="00165F84" w:rsidP="00112302">
      <w:pPr>
        <w:tabs>
          <w:tab w:val="left" w:pos="0"/>
        </w:tabs>
        <w:spacing w:line="360" w:lineRule="auto"/>
        <w:ind w:left="426" w:right="646" w:firstLine="566" w:rightChars="269" w:firstLineChars="202"/>
        <w:jc w:val="left"/>
        <w:rPr>
          <w:rFonts w:ascii="宋体" w:hAnsi="宋体" w:cs="宋体"/>
          <w:color w:val="000000"/>
          <w:kern w:val="0"/>
          <w:sz w:val="28"/>
          <w:szCs w:val="28"/>
        </w:rPr>
      </w:pPr>
      <w:r>
        <w:rPr>
          <w:rFonts w:ascii="宋体" w:hAnsi="宋体" w:hint="eastAsia"/>
          <w:sz w:val="28"/>
          <w:szCs w:val="28"/>
        </w:rPr>
        <w:t>具体要求详见操作规程。</w:t>
      </w:r>
    </w:p>
    <w:p w:rsidR="00165F84" w:rsidP="00112302">
      <w:pPr>
        <w:numPr>
          <w:ilvl w:val="0"/>
          <w:numId w:val="3"/>
        </w:numPr>
        <w:tabs>
          <w:tab w:val="left" w:pos="0"/>
        </w:tabs>
        <w:spacing w:line="360" w:lineRule="auto"/>
        <w:ind w:left="322" w:right="646" w:firstLine="0" w:leftChars="134" w:rightChars="269"/>
        <w:jc w:val="left"/>
        <w:rPr>
          <w:rFonts w:ascii="宋体" w:hAnsi="宋体" w:cs="宋体"/>
          <w:color w:val="000000"/>
          <w:kern w:val="0"/>
          <w:sz w:val="28"/>
          <w:szCs w:val="28"/>
        </w:rPr>
      </w:pPr>
      <w:r w:rsidRPr="00165F84">
        <w:rPr>
          <w:rFonts w:ascii="宋体" w:hAnsi="宋体" w:hint="eastAsia"/>
          <w:sz w:val="28"/>
          <w:szCs w:val="28"/>
        </w:rPr>
        <w:t>PAM</w:t>
      </w:r>
      <w:r w:rsidRPr="00165F84">
        <w:rPr>
          <w:rFonts w:ascii="宋体" w:hAnsi="宋体" w:cs="宋体" w:hint="eastAsia"/>
          <w:color w:val="000000"/>
          <w:kern w:val="0"/>
          <w:sz w:val="28"/>
          <w:szCs w:val="28"/>
        </w:rPr>
        <w:t>配制方法及用量</w:t>
      </w:r>
    </w:p>
    <w:p w:rsidR="0013612D" w:rsidP="00112302">
      <w:pPr>
        <w:numPr>
          <w:ilvl w:val="0"/>
          <w:numId w:val="13"/>
        </w:numPr>
        <w:tabs>
          <w:tab w:val="left" w:pos="0"/>
        </w:tabs>
        <w:spacing w:line="360" w:lineRule="auto"/>
        <w:ind w:right="646" w:hanging="137" w:rightChars="269"/>
        <w:jc w:val="left"/>
        <w:rPr>
          <w:rFonts w:ascii="宋体" w:hAnsi="宋体" w:cs="宋体"/>
          <w:color w:val="000000"/>
          <w:kern w:val="0"/>
          <w:sz w:val="28"/>
          <w:szCs w:val="28"/>
        </w:rPr>
      </w:pPr>
      <w:r>
        <w:rPr>
          <w:rFonts w:ascii="宋体" w:hAnsi="宋体" w:cs="宋体" w:hint="eastAsia"/>
          <w:color w:val="000000"/>
          <w:kern w:val="0"/>
          <w:sz w:val="28"/>
          <w:szCs w:val="28"/>
        </w:rPr>
        <w:t>配制方法</w:t>
      </w:r>
    </w:p>
    <w:p w:rsidR="00165F84" w:rsidP="00112302">
      <w:pPr>
        <w:tabs>
          <w:tab w:val="left" w:pos="0"/>
        </w:tabs>
        <w:spacing w:line="360" w:lineRule="auto"/>
        <w:ind w:left="426" w:right="646" w:firstLine="566" w:rightChars="269" w:firstLineChars="202"/>
        <w:jc w:val="left"/>
        <w:rPr>
          <w:rFonts w:ascii="宋体" w:hAnsi="宋体" w:cs="宋体"/>
          <w:color w:val="000000"/>
          <w:kern w:val="0"/>
          <w:sz w:val="28"/>
          <w:szCs w:val="28"/>
        </w:rPr>
      </w:pPr>
      <w:r w:rsidRPr="0076579E">
        <w:rPr>
          <w:rFonts w:ascii="宋体" w:hAnsi="宋体" w:cs="宋体" w:hint="eastAsia"/>
          <w:color w:val="000000"/>
          <w:kern w:val="0"/>
          <w:sz w:val="28"/>
          <w:szCs w:val="28"/>
        </w:rPr>
        <w:t>PAM的使用形态为0.1-0.2%水溶液，用自来水配制，配置时必须注意的是一定要将PAM均匀、分散的落在不断搅拌的水中，并且要确保入水时都是分散的单独颗粒，不形成团，不然，一旦形成大的颗粒团便很难继续溶解了,形成了水包药的大颗粒团。配制时要充分搅拌，使其溶解。配成的溶液容易水解，应在当天用完。</w:t>
      </w:r>
    </w:p>
    <w:p w:rsidR="00235C9E" w:rsidP="00112302">
      <w:pPr>
        <w:tabs>
          <w:tab w:val="left" w:pos="0"/>
        </w:tabs>
        <w:spacing w:line="360" w:lineRule="auto"/>
        <w:ind w:left="426" w:right="646" w:firstLine="566" w:rightChars="269" w:firstLineChars="202"/>
        <w:jc w:val="left"/>
        <w:rPr>
          <w:rFonts w:ascii="宋体" w:hAnsi="宋体" w:cs="宋体"/>
          <w:color w:val="000000"/>
          <w:kern w:val="0"/>
          <w:sz w:val="28"/>
          <w:szCs w:val="28"/>
        </w:rPr>
      </w:pPr>
      <w:r>
        <w:rPr>
          <w:rFonts w:ascii="宋体" w:hAnsi="宋体" w:cs="宋体" w:hint="eastAsia"/>
          <w:color w:val="000000"/>
          <w:kern w:val="0"/>
          <w:sz w:val="28"/>
          <w:szCs w:val="28"/>
        </w:rPr>
        <w:t>配制方法详见操作规程。</w:t>
      </w:r>
    </w:p>
    <w:p w:rsidR="0013612D" w:rsidP="00112302">
      <w:pPr>
        <w:numPr>
          <w:ilvl w:val="0"/>
          <w:numId w:val="13"/>
        </w:numPr>
        <w:tabs>
          <w:tab w:val="left" w:pos="0"/>
        </w:tabs>
        <w:spacing w:line="360" w:lineRule="auto"/>
        <w:ind w:right="646" w:rightChars="269"/>
        <w:jc w:val="left"/>
        <w:rPr>
          <w:rFonts w:ascii="宋体" w:hAnsi="宋体" w:cs="宋体"/>
          <w:color w:val="000000"/>
          <w:kern w:val="0"/>
          <w:sz w:val="28"/>
          <w:szCs w:val="28"/>
        </w:rPr>
      </w:pPr>
      <w:r>
        <w:rPr>
          <w:rFonts w:ascii="宋体" w:hAnsi="宋体" w:cs="宋体" w:hint="eastAsia"/>
          <w:color w:val="000000"/>
          <w:kern w:val="0"/>
          <w:sz w:val="28"/>
          <w:szCs w:val="28"/>
        </w:rPr>
        <w:t>加入量</w:t>
      </w:r>
    </w:p>
    <w:p w:rsidR="001C57BF" w:rsidRPr="001C57BF" w:rsidP="00112302">
      <w:pPr>
        <w:tabs>
          <w:tab w:val="left" w:pos="0"/>
        </w:tabs>
        <w:spacing w:line="360" w:lineRule="auto"/>
        <w:ind w:left="426" w:right="646" w:firstLine="566" w:rightChars="269" w:firstLineChars="202"/>
        <w:jc w:val="left"/>
        <w:rPr>
          <w:rFonts w:ascii="宋体" w:hAnsi="宋体" w:cs="宋体"/>
          <w:color w:val="000000"/>
          <w:kern w:val="0"/>
          <w:sz w:val="44"/>
          <w:szCs w:val="44"/>
          <w:vertAlign w:val="subscript"/>
        </w:rPr>
      </w:pPr>
      <w:r w:rsidRPr="0076579E" w:rsidR="0013612D">
        <w:rPr>
          <w:rFonts w:ascii="宋体" w:hAnsi="宋体" w:cs="宋体" w:hint="eastAsia"/>
          <w:color w:val="000000"/>
          <w:kern w:val="0"/>
          <w:sz w:val="28"/>
          <w:szCs w:val="28"/>
        </w:rPr>
        <w:t>污水或污泥中加入PAM后要有效混合，混合的时间一般在10-30秒，一般不超过2分钟。PAM的具体使用量与污水或污泥中的胶体、悬浮物的浓度、性质及处理设备等都有很大的关系，处理污水时的用量一般在3-10PPM之内，既每吨水加入3-10克，处理污泥时的用量要多一些，其最佳用量都要通过大量实验取得。</w:t>
      </w:r>
      <w:r>
        <w:rPr>
          <w:rFonts w:ascii="宋体" w:hAnsi="宋体" w:cs="宋体" w:hint="eastAsia"/>
          <w:color w:val="000000"/>
          <w:kern w:val="0"/>
          <w:sz w:val="28"/>
          <w:szCs w:val="28"/>
        </w:rPr>
        <w:t>根据最佳用量浓度（</w:t>
      </w:r>
      <w:r w:rsidRPr="001C57BF">
        <w:rPr>
          <w:rFonts w:ascii="宋体" w:hAnsi="宋体" w:cs="宋体" w:hint="eastAsia"/>
          <w:b/>
          <w:color w:val="000000"/>
          <w:kern w:val="0"/>
          <w:sz w:val="30"/>
          <w:szCs w:val="30"/>
        </w:rPr>
        <w:t>PPM</w:t>
      </w:r>
      <w:r w:rsidRPr="001C57BF">
        <w:rPr>
          <w:rFonts w:ascii="宋体" w:hAnsi="宋体" w:cs="宋体"/>
          <w:b/>
          <w:color w:val="000000"/>
          <w:kern w:val="0"/>
          <w:sz w:val="28"/>
          <w:szCs w:val="28"/>
        </w:rPr>
        <w:fldChar w:fldCharType="begin"/>
      </w:r>
      <w:r w:rsidRPr="001C57BF">
        <w:rPr>
          <w:rFonts w:ascii="宋体" w:hAnsi="宋体" w:cs="宋体"/>
          <w:b/>
          <w:color w:val="000000"/>
          <w:kern w:val="0"/>
          <w:sz w:val="28"/>
          <w:szCs w:val="28"/>
        </w:rPr>
        <w:instrText xml:space="preserve"> </w:instrText>
      </w:r>
      <w:r w:rsidRPr="001C57BF">
        <w:rPr>
          <w:rFonts w:ascii="宋体" w:hAnsi="宋体" w:cs="宋体" w:hint="eastAsia"/>
          <w:b/>
          <w:color w:val="000000"/>
          <w:kern w:val="0"/>
          <w:sz w:val="28"/>
          <w:szCs w:val="28"/>
        </w:rPr>
        <w:instrText>eq \o\ac(</w:instrText>
      </w:r>
      <w:r w:rsidRPr="001C57BF">
        <w:rPr>
          <w:rFonts w:ascii="宋体" w:hAnsi="宋体" w:cs="宋体" w:hint="eastAsia"/>
          <w:b/>
          <w:color w:val="000000"/>
          <w:kern w:val="0"/>
          <w:position w:val="-5"/>
          <w:sz w:val="42"/>
          <w:szCs w:val="28"/>
        </w:rPr>
        <w:instrText>○</w:instrText>
      </w:r>
      <w:r w:rsidRPr="001C57BF">
        <w:rPr>
          <w:rFonts w:ascii="宋体" w:hAnsi="宋体" w:cs="宋体" w:hint="eastAsia"/>
          <w:b/>
          <w:color w:val="000000"/>
          <w:kern w:val="0"/>
          <w:sz w:val="28"/>
          <w:szCs w:val="28"/>
        </w:rPr>
        <w:instrText>,1)</w:instrText>
      </w:r>
      <w:r w:rsidRPr="001C57BF">
        <w:rPr>
          <w:rFonts w:ascii="宋体" w:hAnsi="宋体" w:cs="宋体"/>
          <w:b/>
          <w:color w:val="000000"/>
          <w:kern w:val="0"/>
          <w:sz w:val="28"/>
          <w:szCs w:val="28"/>
        </w:rPr>
        <w:fldChar w:fldCharType="separate"/>
      </w:r>
      <w:r w:rsidRPr="001C57BF">
        <w:rPr>
          <w:rFonts w:ascii="宋体" w:hAnsi="宋体" w:cs="宋体"/>
          <w:b/>
          <w:color w:val="000000"/>
          <w:kern w:val="0"/>
          <w:sz w:val="28"/>
          <w:szCs w:val="28"/>
        </w:rPr>
        <w:fldChar w:fldCharType="end"/>
      </w:r>
      <w:r w:rsidRPr="001C57BF">
        <w:rPr>
          <w:rFonts w:ascii="宋体" w:hAnsi="宋体" w:cs="宋体" w:hint="eastAsia"/>
          <w:color w:val="000000"/>
          <w:kern w:val="0"/>
          <w:sz w:val="44"/>
          <w:szCs w:val="44"/>
          <w:vertAlign w:val="subscript"/>
        </w:rPr>
        <w:t>欲投加聚丙烯酰胺浓度</w:t>
      </w:r>
      <w:r w:rsidRPr="001C57BF">
        <w:rPr>
          <w:rFonts w:ascii="宋体" w:hAnsi="宋体" w:cs="宋体" w:hint="eastAsia"/>
          <w:color w:val="000000"/>
          <w:kern w:val="0"/>
          <w:sz w:val="44"/>
          <w:szCs w:val="44"/>
        </w:rPr>
        <w:t>）</w:t>
      </w:r>
      <w:r w:rsidRPr="001C57BF">
        <w:rPr>
          <w:rFonts w:ascii="宋体" w:hAnsi="宋体" w:cs="宋体" w:hint="eastAsia"/>
          <w:color w:val="000000"/>
          <w:kern w:val="0"/>
          <w:sz w:val="28"/>
          <w:szCs w:val="28"/>
        </w:rPr>
        <w:t>和</w:t>
      </w:r>
      <w:r>
        <w:rPr>
          <w:rFonts w:ascii="宋体" w:hAnsi="宋体" w:cs="宋体" w:hint="eastAsia"/>
          <w:color w:val="000000"/>
          <w:kern w:val="0"/>
          <w:sz w:val="28"/>
          <w:szCs w:val="28"/>
        </w:rPr>
        <w:t>进水流量（</w:t>
      </w:r>
      <w:r w:rsidR="00727906">
        <w:rPr>
          <w:rFonts w:ascii="宋体" w:hAnsi="宋体" w:cs="宋体" w:hint="eastAsia"/>
          <w:color w:val="000000"/>
          <w:kern w:val="0"/>
          <w:sz w:val="28"/>
          <w:szCs w:val="28"/>
        </w:rPr>
        <w:t>t/h</w:t>
      </w:r>
      <w:r w:rsidR="00727906">
        <w:rPr>
          <w:rFonts w:ascii="宋体" w:hAnsi="宋体" w:cs="宋体"/>
          <w:color w:val="000000"/>
          <w:kern w:val="0"/>
          <w:sz w:val="28"/>
          <w:szCs w:val="28"/>
        </w:rPr>
        <w:t>）</w:t>
      </w:r>
      <w:r w:rsidR="00727906">
        <w:rPr>
          <w:rFonts w:ascii="宋体" w:hAnsi="宋体" w:cs="宋体" w:hint="eastAsia"/>
          <w:color w:val="000000"/>
          <w:kern w:val="0"/>
          <w:sz w:val="28"/>
          <w:szCs w:val="28"/>
        </w:rPr>
        <w:t>及所配置好的聚丙烯酰胺溶液浓度（</w:t>
      </w:r>
      <w:r w:rsidRPr="001C57BF" w:rsidR="00727906">
        <w:rPr>
          <w:rFonts w:ascii="宋体" w:hAnsi="宋体" w:cs="宋体" w:hint="eastAsia"/>
          <w:b/>
          <w:color w:val="000000"/>
          <w:kern w:val="0"/>
          <w:sz w:val="30"/>
          <w:szCs w:val="30"/>
        </w:rPr>
        <w:t>PPM</w:t>
      </w:r>
      <w:r w:rsidRPr="001C57BF" w:rsidR="00727906">
        <w:rPr>
          <w:rFonts w:ascii="宋体" w:hAnsi="宋体" w:cs="宋体"/>
          <w:b/>
          <w:color w:val="000000"/>
          <w:kern w:val="0"/>
          <w:sz w:val="30"/>
          <w:szCs w:val="30"/>
        </w:rPr>
        <w:fldChar w:fldCharType="begin"/>
      </w:r>
      <w:r w:rsidRPr="001C57BF" w:rsidR="00727906">
        <w:rPr>
          <w:rFonts w:ascii="宋体" w:hAnsi="宋体" w:cs="宋体"/>
          <w:b/>
          <w:color w:val="000000"/>
          <w:kern w:val="0"/>
          <w:sz w:val="30"/>
          <w:szCs w:val="30"/>
        </w:rPr>
        <w:instrText xml:space="preserve"> </w:instrText>
      </w:r>
      <w:r w:rsidRPr="001C57BF" w:rsidR="00727906">
        <w:rPr>
          <w:rFonts w:ascii="宋体" w:hAnsi="宋体" w:cs="宋体" w:hint="eastAsia"/>
          <w:b/>
          <w:color w:val="000000"/>
          <w:kern w:val="0"/>
          <w:sz w:val="30"/>
          <w:szCs w:val="30"/>
        </w:rPr>
        <w:instrText>eq \o\ac(</w:instrText>
      </w:r>
      <w:r w:rsidRPr="001C57BF" w:rsidR="00727906">
        <w:rPr>
          <w:rFonts w:ascii="宋体" w:hAnsi="宋体" w:cs="宋体" w:hint="eastAsia"/>
          <w:b/>
          <w:color w:val="000000"/>
          <w:kern w:val="0"/>
          <w:position w:val="-7"/>
          <w:sz w:val="30"/>
          <w:szCs w:val="30"/>
        </w:rPr>
        <w:instrText>○</w:instrText>
      </w:r>
      <w:r w:rsidRPr="001C57BF" w:rsidR="00727906">
        <w:rPr>
          <w:rFonts w:ascii="宋体" w:hAnsi="宋体" w:cs="宋体" w:hint="eastAsia"/>
          <w:b/>
          <w:color w:val="000000"/>
          <w:kern w:val="0"/>
          <w:position w:val="-3"/>
          <w:sz w:val="30"/>
          <w:szCs w:val="30"/>
        </w:rPr>
        <w:instrText>,2</w:instrText>
      </w:r>
      <w:r w:rsidRPr="001C57BF" w:rsidR="00727906">
        <w:rPr>
          <w:rFonts w:ascii="宋体" w:hAnsi="宋体" w:cs="宋体" w:hint="eastAsia"/>
          <w:b/>
          <w:color w:val="000000"/>
          <w:kern w:val="0"/>
          <w:sz w:val="30"/>
          <w:szCs w:val="30"/>
        </w:rPr>
        <w:instrText>)</w:instrText>
      </w:r>
      <w:r w:rsidRPr="001C57BF" w:rsidR="00727906">
        <w:rPr>
          <w:rFonts w:ascii="宋体" w:hAnsi="宋体" w:cs="宋体"/>
          <w:b/>
          <w:color w:val="000000"/>
          <w:kern w:val="0"/>
          <w:sz w:val="30"/>
          <w:szCs w:val="30"/>
        </w:rPr>
        <w:fldChar w:fldCharType="separate"/>
      </w:r>
      <w:r w:rsidRPr="001C57BF" w:rsidR="00727906">
        <w:rPr>
          <w:rFonts w:ascii="宋体" w:hAnsi="宋体" w:cs="宋体"/>
          <w:b/>
          <w:color w:val="000000"/>
          <w:kern w:val="0"/>
          <w:sz w:val="30"/>
          <w:szCs w:val="30"/>
        </w:rPr>
        <w:fldChar w:fldCharType="end"/>
      </w:r>
      <w:r w:rsidRPr="001C57BF" w:rsidR="00727906">
        <w:rPr>
          <w:rFonts w:ascii="宋体" w:hAnsi="宋体" w:cs="宋体" w:hint="eastAsia"/>
          <w:color w:val="000000"/>
          <w:kern w:val="0"/>
          <w:sz w:val="44"/>
          <w:szCs w:val="44"/>
          <w:vertAlign w:val="subscript"/>
        </w:rPr>
        <w:t>配制的聚丙烯酰胺浓度</w:t>
      </w:r>
      <w:r w:rsidR="00727906">
        <w:rPr>
          <w:rFonts w:ascii="宋体" w:hAnsi="宋体" w:cs="宋体" w:hint="eastAsia"/>
          <w:color w:val="000000"/>
          <w:kern w:val="0"/>
          <w:sz w:val="28"/>
          <w:szCs w:val="28"/>
        </w:rPr>
        <w:t>），可求出加药泵流量计上的显示数</w:t>
      </w:r>
      <w:r w:rsidR="002D623A">
        <w:rPr>
          <w:rFonts w:ascii="宋体" w:hAnsi="宋体" w:cs="宋体" w:hint="eastAsia"/>
          <w:color w:val="000000"/>
          <w:kern w:val="0"/>
          <w:sz w:val="28"/>
          <w:szCs w:val="28"/>
        </w:rPr>
        <w:t>值（LPM）</w:t>
      </w:r>
      <w:r w:rsidR="00727906">
        <w:rPr>
          <w:rFonts w:ascii="宋体" w:hAnsi="宋体" w:cs="宋体" w:hint="eastAsia"/>
          <w:color w:val="000000"/>
          <w:kern w:val="0"/>
          <w:sz w:val="28"/>
          <w:szCs w:val="28"/>
        </w:rPr>
        <w:t>，即：</w:t>
      </w:r>
      <w:r w:rsidRPr="001C57BF">
        <w:rPr>
          <w:rFonts w:ascii="宋体" w:hAnsi="宋体" w:cs="宋体" w:hint="eastAsia"/>
          <w:b/>
          <w:color w:val="000000"/>
          <w:kern w:val="0"/>
          <w:sz w:val="28"/>
          <w:szCs w:val="28"/>
        </w:rPr>
        <w:t>进水流量</w:t>
      </w:r>
      <w:r w:rsidRPr="001C57BF">
        <w:rPr>
          <w:rFonts w:ascii="宋体" w:hAnsi="宋体" w:cs="宋体" w:hint="eastAsia"/>
          <w:color w:val="000000"/>
          <w:kern w:val="0"/>
          <w:sz w:val="24"/>
          <w:szCs w:val="24"/>
        </w:rPr>
        <w:t>（t/h)</w:t>
      </w:r>
      <w:r w:rsidRPr="001C57BF">
        <w:rPr>
          <w:rFonts w:ascii="宋体" w:hAnsi="宋体" w:cs="宋体" w:hint="eastAsia"/>
          <w:b/>
          <w:color w:val="000000"/>
          <w:kern w:val="0"/>
          <w:sz w:val="30"/>
          <w:szCs w:val="30"/>
        </w:rPr>
        <w:t>/60</w:t>
      </w:r>
      <w:r w:rsidRPr="001C57BF">
        <w:rPr>
          <w:rFonts w:ascii="宋体" w:hAnsi="宋体" w:cs="宋体" w:hint="eastAsia"/>
          <w:b/>
          <w:color w:val="000000"/>
          <w:kern w:val="0"/>
          <w:sz w:val="30"/>
          <w:szCs w:val="30"/>
        </w:rPr>
        <w:t>×</w:t>
      </w:r>
      <w:r w:rsidRPr="001C57BF">
        <w:rPr>
          <w:rFonts w:ascii="宋体" w:hAnsi="宋体" w:cs="宋体" w:hint="eastAsia"/>
          <w:b/>
          <w:color w:val="000000"/>
          <w:kern w:val="0"/>
          <w:sz w:val="30"/>
          <w:szCs w:val="30"/>
        </w:rPr>
        <w:t>PPM</w:t>
      </w:r>
      <w:r w:rsidRPr="001C57BF">
        <w:rPr>
          <w:rFonts w:ascii="宋体" w:hAnsi="宋体" w:cs="宋体"/>
          <w:b/>
          <w:color w:val="000000"/>
          <w:kern w:val="0"/>
          <w:sz w:val="28"/>
          <w:szCs w:val="28"/>
        </w:rPr>
        <w:fldChar w:fldCharType="begin"/>
      </w:r>
      <w:r w:rsidRPr="001C57BF">
        <w:rPr>
          <w:rFonts w:ascii="宋体" w:hAnsi="宋体" w:cs="宋体"/>
          <w:b/>
          <w:color w:val="000000"/>
          <w:kern w:val="0"/>
          <w:sz w:val="28"/>
          <w:szCs w:val="28"/>
        </w:rPr>
        <w:instrText xml:space="preserve"> </w:instrText>
      </w:r>
      <w:r w:rsidRPr="001C57BF">
        <w:rPr>
          <w:rFonts w:ascii="宋体" w:hAnsi="宋体" w:cs="宋体" w:hint="eastAsia"/>
          <w:b/>
          <w:color w:val="000000"/>
          <w:kern w:val="0"/>
          <w:sz w:val="28"/>
          <w:szCs w:val="28"/>
        </w:rPr>
        <w:instrText>eq \o\ac(</w:instrText>
      </w:r>
      <w:r w:rsidRPr="001C57BF">
        <w:rPr>
          <w:rFonts w:ascii="宋体" w:hAnsi="宋体" w:cs="宋体" w:hint="eastAsia"/>
          <w:b/>
          <w:color w:val="000000"/>
          <w:kern w:val="0"/>
          <w:position w:val="-5"/>
          <w:sz w:val="42"/>
          <w:szCs w:val="28"/>
        </w:rPr>
        <w:instrText>○</w:instrText>
      </w:r>
      <w:r w:rsidRPr="001C57BF">
        <w:rPr>
          <w:rFonts w:ascii="宋体" w:hAnsi="宋体" w:cs="宋体" w:hint="eastAsia"/>
          <w:b/>
          <w:color w:val="000000"/>
          <w:kern w:val="0"/>
          <w:sz w:val="28"/>
          <w:szCs w:val="28"/>
        </w:rPr>
        <w:instrText>,1)</w:instrText>
      </w:r>
      <w:r w:rsidRPr="001C57BF">
        <w:rPr>
          <w:rFonts w:ascii="宋体" w:hAnsi="宋体" w:cs="宋体"/>
          <w:b/>
          <w:color w:val="000000"/>
          <w:kern w:val="0"/>
          <w:sz w:val="28"/>
          <w:szCs w:val="28"/>
        </w:rPr>
        <w:fldChar w:fldCharType="separate"/>
      </w:r>
      <w:r w:rsidRPr="001C57BF">
        <w:rPr>
          <w:rFonts w:ascii="宋体" w:hAnsi="宋体" w:cs="宋体"/>
          <w:b/>
          <w:color w:val="000000"/>
          <w:kern w:val="0"/>
          <w:sz w:val="28"/>
          <w:szCs w:val="28"/>
        </w:rPr>
        <w:fldChar w:fldCharType="end"/>
      </w:r>
      <w:r w:rsidRPr="001C57BF">
        <w:rPr>
          <w:rFonts w:ascii="宋体" w:hAnsi="宋体" w:cs="宋体" w:hint="eastAsia"/>
          <w:color w:val="000000"/>
          <w:kern w:val="0"/>
          <w:sz w:val="44"/>
          <w:szCs w:val="44"/>
          <w:vertAlign w:val="subscript"/>
        </w:rPr>
        <w:t>欲投加聚丙烯酰胺浓度</w:t>
      </w:r>
      <w:r w:rsidRPr="001C57BF">
        <w:rPr>
          <w:rFonts w:ascii="宋体" w:hAnsi="宋体" w:cs="宋体" w:hint="eastAsia"/>
          <w:color w:val="000000"/>
          <w:kern w:val="0"/>
          <w:sz w:val="30"/>
          <w:szCs w:val="30"/>
        </w:rPr>
        <w:t xml:space="preserve"> </w:t>
      </w:r>
      <w:r w:rsidRPr="001C57BF">
        <w:rPr>
          <w:rFonts w:ascii="宋体" w:hAnsi="宋体" w:cs="宋体" w:hint="eastAsia"/>
          <w:b/>
          <w:color w:val="000000"/>
          <w:kern w:val="0"/>
          <w:sz w:val="30"/>
          <w:szCs w:val="30"/>
        </w:rPr>
        <w:t>/PPM</w:t>
      </w:r>
      <w:r w:rsidRPr="001C57BF">
        <w:rPr>
          <w:rFonts w:ascii="宋体" w:hAnsi="宋体" w:cs="宋体"/>
          <w:b/>
          <w:color w:val="000000"/>
          <w:kern w:val="0"/>
          <w:sz w:val="30"/>
          <w:szCs w:val="30"/>
        </w:rPr>
        <w:fldChar w:fldCharType="begin"/>
      </w:r>
      <w:r w:rsidRPr="001C57BF">
        <w:rPr>
          <w:rFonts w:ascii="宋体" w:hAnsi="宋体" w:cs="宋体"/>
          <w:b/>
          <w:color w:val="000000"/>
          <w:kern w:val="0"/>
          <w:sz w:val="30"/>
          <w:szCs w:val="30"/>
        </w:rPr>
        <w:instrText xml:space="preserve"> </w:instrText>
      </w:r>
      <w:r w:rsidRPr="001C57BF">
        <w:rPr>
          <w:rFonts w:ascii="宋体" w:hAnsi="宋体" w:cs="宋体" w:hint="eastAsia"/>
          <w:b/>
          <w:color w:val="000000"/>
          <w:kern w:val="0"/>
          <w:sz w:val="30"/>
          <w:szCs w:val="30"/>
        </w:rPr>
        <w:instrText>eq \o\ac(</w:instrText>
      </w:r>
      <w:r w:rsidRPr="001C57BF">
        <w:rPr>
          <w:rFonts w:ascii="宋体" w:hAnsi="宋体" w:cs="宋体" w:hint="eastAsia"/>
          <w:b/>
          <w:color w:val="000000"/>
          <w:kern w:val="0"/>
          <w:position w:val="-7"/>
          <w:sz w:val="30"/>
          <w:szCs w:val="30"/>
        </w:rPr>
        <w:instrText>○</w:instrText>
      </w:r>
      <w:r w:rsidRPr="001C57BF">
        <w:rPr>
          <w:rFonts w:ascii="宋体" w:hAnsi="宋体" w:cs="宋体" w:hint="eastAsia"/>
          <w:b/>
          <w:color w:val="000000"/>
          <w:kern w:val="0"/>
          <w:position w:val="-3"/>
          <w:sz w:val="30"/>
          <w:szCs w:val="30"/>
        </w:rPr>
        <w:instrText>,2</w:instrText>
      </w:r>
      <w:r w:rsidRPr="001C57BF">
        <w:rPr>
          <w:rFonts w:ascii="宋体" w:hAnsi="宋体" w:cs="宋体" w:hint="eastAsia"/>
          <w:b/>
          <w:color w:val="000000"/>
          <w:kern w:val="0"/>
          <w:sz w:val="30"/>
          <w:szCs w:val="30"/>
        </w:rPr>
        <w:instrText>)</w:instrText>
      </w:r>
      <w:r w:rsidRPr="001C57BF">
        <w:rPr>
          <w:rFonts w:ascii="宋体" w:hAnsi="宋体" w:cs="宋体"/>
          <w:b/>
          <w:color w:val="000000"/>
          <w:kern w:val="0"/>
          <w:sz w:val="30"/>
          <w:szCs w:val="30"/>
        </w:rPr>
        <w:fldChar w:fldCharType="separate"/>
      </w:r>
      <w:r w:rsidRPr="001C57BF">
        <w:rPr>
          <w:rFonts w:ascii="宋体" w:hAnsi="宋体" w:cs="宋体"/>
          <w:b/>
          <w:color w:val="000000"/>
          <w:kern w:val="0"/>
          <w:sz w:val="30"/>
          <w:szCs w:val="30"/>
        </w:rPr>
        <w:fldChar w:fldCharType="end"/>
      </w:r>
      <w:r w:rsidRPr="001C57BF">
        <w:rPr>
          <w:rFonts w:ascii="宋体" w:hAnsi="宋体" w:cs="宋体" w:hint="eastAsia"/>
          <w:color w:val="000000"/>
          <w:kern w:val="0"/>
          <w:sz w:val="44"/>
          <w:szCs w:val="44"/>
          <w:vertAlign w:val="subscript"/>
        </w:rPr>
        <w:t>配制的聚丙烯酰胺浓度</w:t>
      </w:r>
      <w:r w:rsidR="008A1369">
        <w:rPr>
          <w:rFonts w:ascii="宋体" w:hAnsi="宋体" w:cs="宋体" w:hint="eastAsia"/>
          <w:color w:val="000000"/>
          <w:kern w:val="0"/>
          <w:sz w:val="44"/>
          <w:szCs w:val="44"/>
          <w:vertAlign w:val="subscript"/>
        </w:rPr>
        <w:t>。</w:t>
      </w:r>
      <w:r w:rsidRPr="008A1369" w:rsidR="008A1369">
        <w:rPr>
          <w:rFonts w:ascii="宋体" w:hAnsi="宋体" w:cs="宋体" w:hint="eastAsia"/>
          <w:color w:val="000000"/>
          <w:kern w:val="0"/>
          <w:sz w:val="28"/>
          <w:szCs w:val="28"/>
        </w:rPr>
        <w:t>如，进水量=100</w:t>
      </w:r>
      <w:r w:rsidRPr="008A1369" w:rsidR="002D623A">
        <w:rPr>
          <w:rFonts w:ascii="宋体" w:hAnsi="宋体" w:cs="宋体" w:hint="eastAsia"/>
          <w:color w:val="000000"/>
          <w:kern w:val="0"/>
          <w:sz w:val="28"/>
          <w:szCs w:val="28"/>
        </w:rPr>
        <w:t xml:space="preserve"> </w:t>
      </w:r>
      <w:r w:rsidR="008A1369">
        <w:rPr>
          <w:rFonts w:ascii="宋体" w:hAnsi="宋体" w:cs="宋体" w:hint="eastAsia"/>
          <w:color w:val="000000"/>
          <w:kern w:val="0"/>
          <w:sz w:val="28"/>
          <w:szCs w:val="28"/>
        </w:rPr>
        <w:t>t/h,</w:t>
      </w:r>
      <w:r w:rsidRPr="008A1369" w:rsidR="008A1369">
        <w:rPr>
          <w:rFonts w:ascii="宋体" w:hAnsi="宋体" w:cs="宋体" w:hint="eastAsia"/>
          <w:color w:val="000000"/>
          <w:kern w:val="0"/>
          <w:sz w:val="28"/>
          <w:szCs w:val="28"/>
        </w:rPr>
        <w:t xml:space="preserve"> </w:t>
      </w:r>
      <w:r w:rsidRPr="0076579E" w:rsidR="008A1369">
        <w:rPr>
          <w:rFonts w:ascii="宋体" w:hAnsi="宋体" w:cs="宋体" w:hint="eastAsia"/>
          <w:color w:val="000000"/>
          <w:kern w:val="0"/>
          <w:sz w:val="28"/>
          <w:szCs w:val="28"/>
        </w:rPr>
        <w:t>最佳用量</w:t>
      </w:r>
      <w:r w:rsidRPr="001C57BF" w:rsidR="008A1369">
        <w:rPr>
          <w:rFonts w:ascii="宋体" w:hAnsi="宋体" w:cs="宋体" w:hint="eastAsia"/>
          <w:b/>
          <w:color w:val="000000"/>
          <w:kern w:val="0"/>
          <w:sz w:val="30"/>
          <w:szCs w:val="30"/>
        </w:rPr>
        <w:t>PPM</w:t>
      </w:r>
      <w:r w:rsidRPr="001C57BF" w:rsidR="008A1369">
        <w:rPr>
          <w:rFonts w:ascii="宋体" w:hAnsi="宋体" w:cs="宋体"/>
          <w:b/>
          <w:color w:val="000000"/>
          <w:kern w:val="0"/>
          <w:sz w:val="28"/>
          <w:szCs w:val="28"/>
        </w:rPr>
        <w:fldChar w:fldCharType="begin"/>
      </w:r>
      <w:r w:rsidRPr="001C57BF" w:rsidR="008A1369">
        <w:rPr>
          <w:rFonts w:ascii="宋体" w:hAnsi="宋体" w:cs="宋体"/>
          <w:b/>
          <w:color w:val="000000"/>
          <w:kern w:val="0"/>
          <w:sz w:val="28"/>
          <w:szCs w:val="28"/>
        </w:rPr>
        <w:instrText xml:space="preserve"> </w:instrText>
      </w:r>
      <w:r w:rsidRPr="001C57BF" w:rsidR="008A1369">
        <w:rPr>
          <w:rFonts w:ascii="宋体" w:hAnsi="宋体" w:cs="宋体" w:hint="eastAsia"/>
          <w:b/>
          <w:color w:val="000000"/>
          <w:kern w:val="0"/>
          <w:sz w:val="28"/>
          <w:szCs w:val="28"/>
        </w:rPr>
        <w:instrText>eq \o\ac(</w:instrText>
      </w:r>
      <w:r w:rsidRPr="001C57BF" w:rsidR="008A1369">
        <w:rPr>
          <w:rFonts w:ascii="宋体" w:hAnsi="宋体" w:cs="宋体" w:hint="eastAsia"/>
          <w:b/>
          <w:color w:val="000000"/>
          <w:kern w:val="0"/>
          <w:position w:val="-5"/>
          <w:sz w:val="42"/>
          <w:szCs w:val="28"/>
        </w:rPr>
        <w:instrText>○</w:instrText>
      </w:r>
      <w:r w:rsidRPr="001C57BF" w:rsidR="008A1369">
        <w:rPr>
          <w:rFonts w:ascii="宋体" w:hAnsi="宋体" w:cs="宋体" w:hint="eastAsia"/>
          <w:b/>
          <w:color w:val="000000"/>
          <w:kern w:val="0"/>
          <w:sz w:val="28"/>
          <w:szCs w:val="28"/>
        </w:rPr>
        <w:instrText>,1)</w:instrText>
      </w:r>
      <w:r w:rsidRPr="001C57BF" w:rsidR="008A1369">
        <w:rPr>
          <w:rFonts w:ascii="宋体" w:hAnsi="宋体" w:cs="宋体"/>
          <w:b/>
          <w:color w:val="000000"/>
          <w:kern w:val="0"/>
          <w:sz w:val="28"/>
          <w:szCs w:val="28"/>
        </w:rPr>
        <w:fldChar w:fldCharType="separate"/>
      </w:r>
      <w:r w:rsidRPr="001C57BF" w:rsidR="008A1369">
        <w:rPr>
          <w:rFonts w:ascii="宋体" w:hAnsi="宋体" w:cs="宋体"/>
          <w:b/>
          <w:color w:val="000000"/>
          <w:kern w:val="0"/>
          <w:sz w:val="28"/>
          <w:szCs w:val="28"/>
        </w:rPr>
        <w:fldChar w:fldCharType="end"/>
      </w:r>
      <w:r w:rsidRPr="008A1369" w:rsidR="008A1369">
        <w:rPr>
          <w:rFonts w:ascii="宋体" w:hAnsi="宋体" w:cs="宋体" w:hint="eastAsia"/>
          <w:color w:val="000000"/>
          <w:kern w:val="0"/>
          <w:sz w:val="28"/>
          <w:szCs w:val="28"/>
        </w:rPr>
        <w:t>=10ppm,</w:t>
      </w:r>
      <w:r w:rsidR="008A1369">
        <w:rPr>
          <w:rFonts w:ascii="宋体" w:hAnsi="宋体" w:cs="宋体" w:hint="eastAsia"/>
          <w:color w:val="000000"/>
          <w:kern w:val="0"/>
          <w:sz w:val="28"/>
          <w:szCs w:val="28"/>
        </w:rPr>
        <w:t>配制浓度为2</w:t>
      </w:r>
      <w:r w:rsidR="008A1369">
        <w:rPr>
          <w:rFonts w:ascii="宋体" w:hAnsi="宋体" w:cs="宋体" w:hint="eastAsia"/>
          <w:color w:val="000000"/>
          <w:kern w:val="0"/>
          <w:sz w:val="28"/>
          <w:szCs w:val="28"/>
        </w:rPr>
        <w:t>‰</w:t>
      </w:r>
      <w:r w:rsidR="008A1369">
        <w:rPr>
          <w:rFonts w:ascii="宋体" w:hAnsi="宋体" w:cs="宋体" w:hint="eastAsia"/>
          <w:color w:val="000000"/>
          <w:kern w:val="0"/>
          <w:sz w:val="28"/>
          <w:szCs w:val="28"/>
        </w:rPr>
        <w:t>（3Kg药溶解在1.5t水中），则，加药流量指示应该调在</w:t>
      </w:r>
      <w:r w:rsidRPr="008A1369" w:rsidR="008A1369">
        <w:rPr>
          <w:rFonts w:ascii="宋体" w:hAnsi="宋体" w:cs="宋体"/>
          <w:color w:val="000000"/>
          <w:kern w:val="0"/>
          <w:sz w:val="28"/>
          <w:szCs w:val="28"/>
        </w:rPr>
        <w:t>100/60*10/2</w:t>
      </w:r>
      <w:r w:rsidR="008A1369">
        <w:rPr>
          <w:rFonts w:ascii="宋体" w:hAnsi="宋体" w:cs="宋体" w:hint="eastAsia"/>
          <w:color w:val="000000"/>
          <w:kern w:val="0"/>
          <w:sz w:val="28"/>
          <w:szCs w:val="28"/>
        </w:rPr>
        <w:t>=8.3LPM</w:t>
      </w:r>
      <w:r w:rsidR="003A66A7">
        <w:rPr>
          <w:rFonts w:ascii="宋体" w:hAnsi="宋体" w:cs="宋体" w:hint="eastAsia"/>
          <w:color w:val="000000"/>
          <w:kern w:val="0"/>
          <w:sz w:val="28"/>
          <w:szCs w:val="28"/>
        </w:rPr>
        <w:t>刻度上。</w:t>
      </w:r>
    </w:p>
    <w:p w:rsidR="00235C9E" w:rsidRPr="00727906" w:rsidP="00112302">
      <w:pPr>
        <w:tabs>
          <w:tab w:val="left" w:pos="0"/>
        </w:tabs>
        <w:spacing w:line="360" w:lineRule="auto"/>
        <w:ind w:left="426" w:right="646" w:firstLine="566" w:rightChars="269" w:firstLineChars="202"/>
        <w:jc w:val="left"/>
        <w:rPr>
          <w:rFonts w:ascii="宋体" w:hAnsi="宋体" w:cs="宋体"/>
          <w:color w:val="000000"/>
          <w:kern w:val="0"/>
          <w:sz w:val="28"/>
          <w:szCs w:val="28"/>
        </w:rPr>
      </w:pPr>
      <w:r w:rsidR="00727906">
        <w:rPr>
          <w:rFonts w:ascii="宋体" w:hAnsi="宋体" w:cs="宋体" w:hint="eastAsia"/>
          <w:color w:val="000000"/>
          <w:kern w:val="0"/>
          <w:sz w:val="28"/>
          <w:szCs w:val="28"/>
        </w:rPr>
        <w:t>注意：ppm是百万分之一；加药泵流量计数值</w:t>
      </w:r>
      <w:r w:rsidR="002D623A">
        <w:rPr>
          <w:rFonts w:ascii="宋体" w:hAnsi="宋体" w:cs="宋体" w:hint="eastAsia"/>
          <w:color w:val="000000"/>
          <w:kern w:val="0"/>
          <w:sz w:val="28"/>
          <w:szCs w:val="28"/>
        </w:rPr>
        <w:t>的</w:t>
      </w:r>
      <w:r w:rsidR="00727906">
        <w:rPr>
          <w:rFonts w:ascii="宋体" w:hAnsi="宋体" w:cs="宋体" w:hint="eastAsia"/>
          <w:color w:val="000000"/>
          <w:kern w:val="0"/>
          <w:sz w:val="28"/>
          <w:szCs w:val="28"/>
        </w:rPr>
        <w:t>单位中</w:t>
      </w:r>
      <w:r w:rsidR="002D623A">
        <w:rPr>
          <w:rFonts w:ascii="宋体" w:hAnsi="宋体" w:cs="宋体" w:hint="eastAsia"/>
          <w:color w:val="000000"/>
          <w:kern w:val="0"/>
          <w:sz w:val="28"/>
          <w:szCs w:val="28"/>
        </w:rPr>
        <w:t>：右面的，</w:t>
      </w:r>
      <w:r w:rsidR="00727906">
        <w:rPr>
          <w:rFonts w:ascii="宋体" w:hAnsi="宋体" w:cs="宋体" w:hint="eastAsia"/>
          <w:color w:val="000000"/>
          <w:kern w:val="0"/>
          <w:sz w:val="28"/>
          <w:szCs w:val="28"/>
        </w:rPr>
        <w:t>L</w:t>
      </w:r>
      <w:r w:rsidR="002D623A">
        <w:rPr>
          <w:rFonts w:ascii="宋体" w:hAnsi="宋体" w:cs="宋体" w:hint="eastAsia"/>
          <w:color w:val="000000"/>
          <w:kern w:val="0"/>
          <w:sz w:val="28"/>
          <w:szCs w:val="28"/>
        </w:rPr>
        <w:t>PM</w:t>
      </w:r>
      <w:r w:rsidR="00727906">
        <w:rPr>
          <w:rFonts w:ascii="宋体" w:hAnsi="宋体" w:cs="宋体" w:hint="eastAsia"/>
          <w:color w:val="000000"/>
          <w:kern w:val="0"/>
          <w:sz w:val="28"/>
          <w:szCs w:val="28"/>
        </w:rPr>
        <w:t>为升/分钟</w:t>
      </w:r>
      <w:r w:rsidR="002D623A">
        <w:rPr>
          <w:rFonts w:ascii="宋体" w:hAnsi="宋体" w:cs="宋体" w:hint="eastAsia"/>
          <w:color w:val="000000"/>
          <w:kern w:val="0"/>
          <w:sz w:val="28"/>
          <w:szCs w:val="28"/>
        </w:rPr>
        <w:t>；左面的，GPM为加仑/分钟（不用）。</w:t>
      </w:r>
    </w:p>
    <w:p w:rsidR="00165F84" w:rsidP="00112302">
      <w:pPr>
        <w:numPr>
          <w:ilvl w:val="0"/>
          <w:numId w:val="3"/>
        </w:numPr>
        <w:tabs>
          <w:tab w:val="left" w:pos="0"/>
        </w:tabs>
        <w:spacing w:line="360" w:lineRule="auto"/>
        <w:ind w:left="322" w:right="646" w:firstLine="0" w:leftChars="134" w:rightChars="269"/>
        <w:jc w:val="left"/>
        <w:rPr>
          <w:rFonts w:ascii="宋体" w:hAnsi="宋体" w:cs="宋体"/>
          <w:color w:val="000000"/>
          <w:kern w:val="0"/>
          <w:sz w:val="28"/>
          <w:szCs w:val="28"/>
        </w:rPr>
      </w:pPr>
      <w:r w:rsidR="003A66A7">
        <w:rPr>
          <w:rFonts w:ascii="宋体" w:hAnsi="宋体" w:cs="宋体" w:hint="eastAsia"/>
          <w:color w:val="000000"/>
          <w:kern w:val="0"/>
          <w:sz w:val="28"/>
          <w:szCs w:val="28"/>
        </w:rPr>
        <w:t>注意事项</w:t>
      </w:r>
    </w:p>
    <w:p w:rsidR="00165F84" w:rsidP="00112302">
      <w:pPr>
        <w:numPr>
          <w:ilvl w:val="0"/>
          <w:numId w:val="15"/>
        </w:numPr>
        <w:tabs>
          <w:tab w:val="left" w:pos="0"/>
        </w:tabs>
        <w:spacing w:line="360" w:lineRule="auto"/>
        <w:ind w:right="646" w:rightChars="269"/>
        <w:jc w:val="left"/>
        <w:rPr>
          <w:rFonts w:ascii="宋体" w:hAnsi="宋体" w:cs="宋体"/>
          <w:color w:val="000000"/>
          <w:kern w:val="0"/>
          <w:sz w:val="28"/>
          <w:szCs w:val="28"/>
        </w:rPr>
      </w:pPr>
      <w:r w:rsidR="003A66A7">
        <w:rPr>
          <w:rFonts w:ascii="宋体" w:hAnsi="宋体" w:cs="宋体" w:hint="eastAsia"/>
          <w:color w:val="000000"/>
          <w:kern w:val="0"/>
          <w:sz w:val="28"/>
          <w:szCs w:val="28"/>
        </w:rPr>
        <w:t>配制药液时</w:t>
      </w:r>
      <w:r w:rsidR="002C2A8A">
        <w:rPr>
          <w:rFonts w:ascii="宋体" w:hAnsi="宋体" w:cs="宋体" w:hint="eastAsia"/>
          <w:color w:val="000000"/>
          <w:kern w:val="0"/>
          <w:sz w:val="28"/>
          <w:szCs w:val="28"/>
        </w:rPr>
        <w:t>严格按照操作规程</w:t>
      </w:r>
      <w:r w:rsidR="007964B7">
        <w:rPr>
          <w:rFonts w:ascii="宋体" w:hAnsi="宋体" w:cs="宋体" w:hint="eastAsia"/>
          <w:color w:val="000000"/>
          <w:kern w:val="0"/>
          <w:sz w:val="28"/>
          <w:szCs w:val="28"/>
        </w:rPr>
        <w:t>及使用说明书</w:t>
      </w:r>
      <w:r w:rsidR="002C2A8A">
        <w:rPr>
          <w:rFonts w:ascii="宋体" w:hAnsi="宋体" w:cs="宋体" w:hint="eastAsia"/>
          <w:color w:val="000000"/>
          <w:kern w:val="0"/>
          <w:sz w:val="28"/>
          <w:szCs w:val="28"/>
        </w:rPr>
        <w:t>进行；</w:t>
      </w:r>
    </w:p>
    <w:p w:rsidR="002C2A8A" w:rsidP="00112302">
      <w:pPr>
        <w:numPr>
          <w:ilvl w:val="0"/>
          <w:numId w:val="15"/>
        </w:numPr>
        <w:tabs>
          <w:tab w:val="left" w:pos="0"/>
        </w:tabs>
        <w:spacing w:line="360" w:lineRule="auto"/>
        <w:ind w:right="646" w:rightChars="269"/>
        <w:jc w:val="left"/>
        <w:rPr>
          <w:rFonts w:ascii="宋体" w:hAnsi="宋体" w:cs="宋体"/>
          <w:color w:val="000000"/>
          <w:kern w:val="0"/>
          <w:sz w:val="28"/>
          <w:szCs w:val="28"/>
        </w:rPr>
      </w:pPr>
      <w:r>
        <w:rPr>
          <w:rFonts w:ascii="宋体" w:hAnsi="宋体" w:cs="宋体" w:hint="eastAsia"/>
          <w:color w:val="000000"/>
          <w:kern w:val="0"/>
          <w:sz w:val="28"/>
          <w:szCs w:val="28"/>
        </w:rPr>
        <w:t>杂物不得混入药液中，以免堵塞加药泵、流量计等；</w:t>
      </w:r>
    </w:p>
    <w:p w:rsidR="002C2A8A" w:rsidP="00112302">
      <w:pPr>
        <w:numPr>
          <w:ilvl w:val="0"/>
          <w:numId w:val="15"/>
        </w:numPr>
        <w:tabs>
          <w:tab w:val="left" w:pos="0"/>
        </w:tabs>
        <w:spacing w:line="360" w:lineRule="auto"/>
        <w:ind w:right="646" w:rightChars="269"/>
        <w:jc w:val="left"/>
        <w:rPr>
          <w:rFonts w:ascii="宋体" w:hAnsi="宋体" w:cs="宋体"/>
          <w:color w:val="000000"/>
          <w:kern w:val="0"/>
          <w:sz w:val="28"/>
          <w:szCs w:val="28"/>
        </w:rPr>
      </w:pPr>
      <w:r>
        <w:rPr>
          <w:rFonts w:ascii="宋体" w:hAnsi="宋体" w:cs="宋体" w:hint="eastAsia"/>
          <w:color w:val="000000"/>
          <w:kern w:val="0"/>
          <w:sz w:val="28"/>
          <w:szCs w:val="28"/>
        </w:rPr>
        <w:t>根据进水量</w:t>
      </w:r>
      <w:r w:rsidR="007964B7">
        <w:rPr>
          <w:rFonts w:ascii="宋体" w:hAnsi="宋体" w:cs="宋体" w:hint="eastAsia"/>
          <w:color w:val="000000"/>
          <w:kern w:val="0"/>
          <w:sz w:val="28"/>
          <w:szCs w:val="28"/>
        </w:rPr>
        <w:t>与下达的投加药剂通知单，要</w:t>
      </w:r>
      <w:r>
        <w:rPr>
          <w:rFonts w:ascii="宋体" w:hAnsi="宋体" w:cs="宋体" w:hint="eastAsia"/>
          <w:color w:val="000000"/>
          <w:kern w:val="0"/>
          <w:sz w:val="28"/>
          <w:szCs w:val="28"/>
        </w:rPr>
        <w:t>及时调整加药量</w:t>
      </w:r>
      <w:r w:rsidR="00245A5A">
        <w:rPr>
          <w:rFonts w:ascii="宋体" w:hAnsi="宋体" w:cs="宋体" w:hint="eastAsia"/>
          <w:color w:val="000000"/>
          <w:kern w:val="0"/>
          <w:sz w:val="28"/>
          <w:szCs w:val="28"/>
        </w:rPr>
        <w:t>，达到最佳处理效果</w:t>
      </w:r>
      <w:r w:rsidR="007964B7">
        <w:rPr>
          <w:rFonts w:ascii="宋体" w:hAnsi="宋体" w:cs="宋体" w:hint="eastAsia"/>
          <w:color w:val="000000"/>
          <w:kern w:val="0"/>
          <w:sz w:val="28"/>
          <w:szCs w:val="28"/>
        </w:rPr>
        <w:t>。</w:t>
      </w:r>
    </w:p>
    <w:p w:rsidR="001569D2" w:rsidP="001569D2">
      <w:pPr>
        <w:ind w:left="1406"/>
        <w:jc w:val="center"/>
        <w:rPr>
          <w:rFonts w:ascii="宋体" w:hAnsi="宋体" w:hint="eastAsia"/>
          <w:b/>
          <w:sz w:val="36"/>
          <w:szCs w:val="36"/>
        </w:rPr>
      </w:pPr>
      <w:r w:rsidRPr="001569D2">
        <w:rPr>
          <w:rFonts w:ascii="宋体" w:hAnsi="宋体" w:hint="eastAsia"/>
          <w:b/>
          <w:sz w:val="36"/>
          <w:szCs w:val="36"/>
        </w:rPr>
        <w:t>水务公司</w:t>
      </w:r>
    </w:p>
    <w:sectPr w:rsidSect="00237AF8">
      <w:pgSz w:w="11906" w:h="16838"/>
      <w:pgMar w:top="1247" w:right="1134" w:bottom="1134" w:left="1247" w:header="851" w:footer="992" w:gutter="0"/>
      <w:pgNumType w:fmt="numberInDash"/>
      <w:cols w:space="425"/>
      <w:titlePg w:val="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新魏">
    <w:altName w:val="微软雅黑"/>
    <w:panose1 w:val="02010800040101010101"/>
    <w:charset w:val="86"/>
    <w:family w:val="auto"/>
    <w:pitch w:val="variable"/>
    <w:sig w:usb0="00000000"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D279F"/>
    <w:multiLevelType w:val="hybridMultilevel"/>
    <w:tmpl w:val="76A2A73E"/>
    <w:lvl w:ilvl="0">
      <w:start w:val="1"/>
      <w:numFmt w:val="decimal"/>
      <w:lvlText w:val="%1."/>
      <w:lvlJc w:val="left"/>
      <w:pPr>
        <w:ind w:left="1271" w:hanging="420"/>
      </w:pPr>
    </w:lvl>
    <w:lvl w:ilvl="1" w:tentative="1">
      <w:start w:val="1"/>
      <w:numFmt w:val="lowerLetter"/>
      <w:lvlText w:val="%2)"/>
      <w:lvlJc w:val="left"/>
      <w:pPr>
        <w:ind w:left="1691" w:hanging="420"/>
      </w:pPr>
    </w:lvl>
    <w:lvl w:ilvl="2" w:tentative="1">
      <w:start w:val="1"/>
      <w:numFmt w:val="lowerRoman"/>
      <w:lvlText w:val="%3."/>
      <w:lvlJc w:val="right"/>
      <w:pPr>
        <w:ind w:left="2111" w:hanging="420"/>
      </w:pPr>
    </w:lvl>
    <w:lvl w:ilvl="3" w:tentative="1">
      <w:start w:val="1"/>
      <w:numFmt w:val="decimal"/>
      <w:lvlText w:val="%4."/>
      <w:lvlJc w:val="left"/>
      <w:pPr>
        <w:ind w:left="2531" w:hanging="420"/>
      </w:pPr>
    </w:lvl>
    <w:lvl w:ilvl="4" w:tentative="1">
      <w:start w:val="1"/>
      <w:numFmt w:val="lowerLetter"/>
      <w:lvlText w:val="%5)"/>
      <w:lvlJc w:val="left"/>
      <w:pPr>
        <w:ind w:left="2951" w:hanging="420"/>
      </w:pPr>
    </w:lvl>
    <w:lvl w:ilvl="5" w:tentative="1">
      <w:start w:val="1"/>
      <w:numFmt w:val="lowerRoman"/>
      <w:lvlText w:val="%6."/>
      <w:lvlJc w:val="right"/>
      <w:pPr>
        <w:ind w:left="3371" w:hanging="420"/>
      </w:pPr>
    </w:lvl>
    <w:lvl w:ilvl="6" w:tentative="1">
      <w:start w:val="1"/>
      <w:numFmt w:val="decimal"/>
      <w:lvlText w:val="%7."/>
      <w:lvlJc w:val="left"/>
      <w:pPr>
        <w:ind w:left="3791" w:hanging="420"/>
      </w:pPr>
    </w:lvl>
    <w:lvl w:ilvl="7" w:tentative="1">
      <w:start w:val="1"/>
      <w:numFmt w:val="lowerLetter"/>
      <w:lvlText w:val="%8)"/>
      <w:lvlJc w:val="left"/>
      <w:pPr>
        <w:ind w:left="4211" w:hanging="420"/>
      </w:pPr>
    </w:lvl>
    <w:lvl w:ilvl="8" w:tentative="1">
      <w:start w:val="1"/>
      <w:numFmt w:val="lowerRoman"/>
      <w:lvlText w:val="%9."/>
      <w:lvlJc w:val="right"/>
      <w:pPr>
        <w:ind w:left="4631" w:hanging="420"/>
      </w:pPr>
    </w:lvl>
  </w:abstractNum>
  <w:abstractNum w:abstractNumId="1">
    <w:nsid w:val="23327374"/>
    <w:multiLevelType w:val="hybridMultilevel"/>
    <w:tmpl w:val="1F6235E2"/>
    <w:lvl w:ilvl="0">
      <w:start w:val="1"/>
      <w:numFmt w:val="decimal"/>
      <w:lvlText w:val="%1、"/>
      <w:lvlJc w:val="left"/>
      <w:pPr>
        <w:ind w:left="1440" w:hanging="720"/>
      </w:pPr>
      <w:rPr>
        <w:rFonts w:hint="default"/>
      </w:rPr>
    </w:lvl>
    <w:lvl w:ilvl="1" w:tentative="1">
      <w:start w:val="1"/>
      <w:numFmt w:val="lowerLetter"/>
      <w:lvlText w:val="%2)"/>
      <w:lvlJc w:val="left"/>
      <w:pPr>
        <w:ind w:left="1560" w:hanging="420"/>
      </w:pPr>
    </w:lvl>
    <w:lvl w:ilvl="2" w:tentative="1">
      <w:start w:val="1"/>
      <w:numFmt w:val="lowerRoman"/>
      <w:lvlText w:val="%3."/>
      <w:lvlJc w:val="right"/>
      <w:pPr>
        <w:ind w:left="1980" w:hanging="420"/>
      </w:pPr>
    </w:lvl>
    <w:lvl w:ilvl="3" w:tentative="1">
      <w:start w:val="1"/>
      <w:numFmt w:val="decimal"/>
      <w:lvlText w:val="%4."/>
      <w:lvlJc w:val="left"/>
      <w:pPr>
        <w:ind w:left="2400" w:hanging="420"/>
      </w:pPr>
    </w:lvl>
    <w:lvl w:ilvl="4" w:tentative="1">
      <w:start w:val="1"/>
      <w:numFmt w:val="lowerLetter"/>
      <w:lvlText w:val="%5)"/>
      <w:lvlJc w:val="left"/>
      <w:pPr>
        <w:ind w:left="2820" w:hanging="420"/>
      </w:pPr>
    </w:lvl>
    <w:lvl w:ilvl="5" w:tentative="1">
      <w:start w:val="1"/>
      <w:numFmt w:val="lowerRoman"/>
      <w:lvlText w:val="%6."/>
      <w:lvlJc w:val="right"/>
      <w:pPr>
        <w:ind w:left="3240" w:hanging="420"/>
      </w:pPr>
    </w:lvl>
    <w:lvl w:ilvl="6" w:tentative="1">
      <w:start w:val="1"/>
      <w:numFmt w:val="decimal"/>
      <w:lvlText w:val="%7."/>
      <w:lvlJc w:val="left"/>
      <w:pPr>
        <w:ind w:left="3660" w:hanging="420"/>
      </w:pPr>
    </w:lvl>
    <w:lvl w:ilvl="7" w:tentative="1">
      <w:start w:val="1"/>
      <w:numFmt w:val="lowerLetter"/>
      <w:lvlText w:val="%8)"/>
      <w:lvlJc w:val="left"/>
      <w:pPr>
        <w:ind w:left="4080" w:hanging="420"/>
      </w:pPr>
    </w:lvl>
    <w:lvl w:ilvl="8" w:tentative="1">
      <w:start w:val="1"/>
      <w:numFmt w:val="lowerRoman"/>
      <w:lvlText w:val="%9."/>
      <w:lvlJc w:val="right"/>
      <w:pPr>
        <w:ind w:left="4500" w:hanging="420"/>
      </w:pPr>
    </w:lvl>
  </w:abstractNum>
  <w:abstractNum w:abstractNumId="2">
    <w:nsid w:val="27552FAB"/>
    <w:multiLevelType w:val="hybridMultilevel"/>
    <w:tmpl w:val="9A6829DE"/>
    <w:lvl w:ilvl="0">
      <w:start w:val="1"/>
      <w:numFmt w:val="decimal"/>
      <w:lvlText w:val="%1."/>
      <w:lvlJc w:val="left"/>
      <w:pPr>
        <w:ind w:left="1271" w:hanging="420"/>
      </w:pPr>
    </w:lvl>
    <w:lvl w:ilvl="1" w:tentative="1">
      <w:start w:val="1"/>
      <w:numFmt w:val="lowerLetter"/>
      <w:lvlText w:val="%2)"/>
      <w:lvlJc w:val="left"/>
      <w:pPr>
        <w:ind w:left="1691" w:hanging="420"/>
      </w:pPr>
    </w:lvl>
    <w:lvl w:ilvl="2" w:tentative="1">
      <w:start w:val="1"/>
      <w:numFmt w:val="lowerRoman"/>
      <w:lvlText w:val="%3."/>
      <w:lvlJc w:val="right"/>
      <w:pPr>
        <w:ind w:left="2111" w:hanging="420"/>
      </w:pPr>
    </w:lvl>
    <w:lvl w:ilvl="3" w:tentative="1">
      <w:start w:val="1"/>
      <w:numFmt w:val="decimal"/>
      <w:lvlText w:val="%4."/>
      <w:lvlJc w:val="left"/>
      <w:pPr>
        <w:ind w:left="2531" w:hanging="420"/>
      </w:pPr>
    </w:lvl>
    <w:lvl w:ilvl="4" w:tentative="1">
      <w:start w:val="1"/>
      <w:numFmt w:val="lowerLetter"/>
      <w:lvlText w:val="%5)"/>
      <w:lvlJc w:val="left"/>
      <w:pPr>
        <w:ind w:left="2951" w:hanging="420"/>
      </w:pPr>
    </w:lvl>
    <w:lvl w:ilvl="5" w:tentative="1">
      <w:start w:val="1"/>
      <w:numFmt w:val="lowerRoman"/>
      <w:lvlText w:val="%6."/>
      <w:lvlJc w:val="right"/>
      <w:pPr>
        <w:ind w:left="3371" w:hanging="420"/>
      </w:pPr>
    </w:lvl>
    <w:lvl w:ilvl="6" w:tentative="1">
      <w:start w:val="1"/>
      <w:numFmt w:val="decimal"/>
      <w:lvlText w:val="%7."/>
      <w:lvlJc w:val="left"/>
      <w:pPr>
        <w:ind w:left="3791" w:hanging="420"/>
      </w:pPr>
    </w:lvl>
    <w:lvl w:ilvl="7" w:tentative="1">
      <w:start w:val="1"/>
      <w:numFmt w:val="lowerLetter"/>
      <w:lvlText w:val="%8)"/>
      <w:lvlJc w:val="left"/>
      <w:pPr>
        <w:ind w:left="4211" w:hanging="420"/>
      </w:pPr>
    </w:lvl>
    <w:lvl w:ilvl="8" w:tentative="1">
      <w:start w:val="1"/>
      <w:numFmt w:val="lowerRoman"/>
      <w:lvlText w:val="%9."/>
      <w:lvlJc w:val="right"/>
      <w:pPr>
        <w:ind w:left="4631" w:hanging="420"/>
      </w:pPr>
    </w:lvl>
  </w:abstractNum>
  <w:abstractNum w:abstractNumId="3">
    <w:nsid w:val="294C108F"/>
    <w:multiLevelType w:val="hybridMultilevel"/>
    <w:tmpl w:val="E8B4C76E"/>
    <w:lvl w:ilvl="0">
      <w:start w:val="1"/>
      <w:numFmt w:val="decimal"/>
      <w:lvlText w:val="%1)"/>
      <w:lvlJc w:val="left"/>
      <w:pPr>
        <w:ind w:left="1554" w:hanging="420"/>
      </w:pPr>
    </w:lvl>
    <w:lvl w:ilvl="1" w:tentative="1">
      <w:start w:val="1"/>
      <w:numFmt w:val="lowerLetter"/>
      <w:lvlText w:val="%2)"/>
      <w:lvlJc w:val="left"/>
      <w:pPr>
        <w:ind w:left="1974" w:hanging="420"/>
      </w:pPr>
    </w:lvl>
    <w:lvl w:ilvl="2" w:tentative="1">
      <w:start w:val="1"/>
      <w:numFmt w:val="lowerRoman"/>
      <w:lvlText w:val="%3."/>
      <w:lvlJc w:val="right"/>
      <w:pPr>
        <w:ind w:left="2394" w:hanging="420"/>
      </w:pPr>
    </w:lvl>
    <w:lvl w:ilvl="3" w:tentative="1">
      <w:start w:val="1"/>
      <w:numFmt w:val="decimal"/>
      <w:lvlText w:val="%4."/>
      <w:lvlJc w:val="left"/>
      <w:pPr>
        <w:ind w:left="2814" w:hanging="420"/>
      </w:pPr>
    </w:lvl>
    <w:lvl w:ilvl="4" w:tentative="1">
      <w:start w:val="1"/>
      <w:numFmt w:val="lowerLetter"/>
      <w:lvlText w:val="%5)"/>
      <w:lvlJc w:val="left"/>
      <w:pPr>
        <w:ind w:left="3234" w:hanging="420"/>
      </w:pPr>
    </w:lvl>
    <w:lvl w:ilvl="5" w:tentative="1">
      <w:start w:val="1"/>
      <w:numFmt w:val="lowerRoman"/>
      <w:lvlText w:val="%6."/>
      <w:lvlJc w:val="right"/>
      <w:pPr>
        <w:ind w:left="3654" w:hanging="420"/>
      </w:pPr>
    </w:lvl>
    <w:lvl w:ilvl="6" w:tentative="1">
      <w:start w:val="1"/>
      <w:numFmt w:val="decimal"/>
      <w:lvlText w:val="%7."/>
      <w:lvlJc w:val="left"/>
      <w:pPr>
        <w:ind w:left="4074" w:hanging="420"/>
      </w:pPr>
    </w:lvl>
    <w:lvl w:ilvl="7" w:tentative="1">
      <w:start w:val="1"/>
      <w:numFmt w:val="lowerLetter"/>
      <w:lvlText w:val="%8)"/>
      <w:lvlJc w:val="left"/>
      <w:pPr>
        <w:ind w:left="4494" w:hanging="420"/>
      </w:pPr>
    </w:lvl>
    <w:lvl w:ilvl="8" w:tentative="1">
      <w:start w:val="1"/>
      <w:numFmt w:val="lowerRoman"/>
      <w:lvlText w:val="%9."/>
      <w:lvlJc w:val="right"/>
      <w:pPr>
        <w:ind w:left="4914" w:hanging="420"/>
      </w:pPr>
    </w:lvl>
  </w:abstractNum>
  <w:abstractNum w:abstractNumId="4">
    <w:nsid w:val="305F7BA7"/>
    <w:multiLevelType w:val="hybridMultilevel"/>
    <w:tmpl w:val="EC506EC2"/>
    <w:lvl w:ilvl="0">
      <w:start w:val="1"/>
      <w:numFmt w:val="decimal"/>
      <w:lvlText w:val="%1."/>
      <w:lvlJc w:val="left"/>
      <w:pPr>
        <w:ind w:left="1271" w:hanging="420"/>
      </w:pPr>
    </w:lvl>
    <w:lvl w:ilvl="1" w:tentative="1">
      <w:start w:val="1"/>
      <w:numFmt w:val="lowerLetter"/>
      <w:lvlText w:val="%2)"/>
      <w:lvlJc w:val="left"/>
      <w:pPr>
        <w:ind w:left="1691" w:hanging="420"/>
      </w:pPr>
    </w:lvl>
    <w:lvl w:ilvl="2" w:tentative="1">
      <w:start w:val="1"/>
      <w:numFmt w:val="lowerRoman"/>
      <w:lvlText w:val="%3."/>
      <w:lvlJc w:val="right"/>
      <w:pPr>
        <w:ind w:left="2111" w:hanging="420"/>
      </w:pPr>
    </w:lvl>
    <w:lvl w:ilvl="3" w:tentative="1">
      <w:start w:val="1"/>
      <w:numFmt w:val="decimal"/>
      <w:lvlText w:val="%4."/>
      <w:lvlJc w:val="left"/>
      <w:pPr>
        <w:ind w:left="2531" w:hanging="420"/>
      </w:pPr>
    </w:lvl>
    <w:lvl w:ilvl="4" w:tentative="1">
      <w:start w:val="1"/>
      <w:numFmt w:val="lowerLetter"/>
      <w:lvlText w:val="%5)"/>
      <w:lvlJc w:val="left"/>
      <w:pPr>
        <w:ind w:left="2951" w:hanging="420"/>
      </w:pPr>
    </w:lvl>
    <w:lvl w:ilvl="5" w:tentative="1">
      <w:start w:val="1"/>
      <w:numFmt w:val="lowerRoman"/>
      <w:lvlText w:val="%6."/>
      <w:lvlJc w:val="right"/>
      <w:pPr>
        <w:ind w:left="3371" w:hanging="420"/>
      </w:pPr>
    </w:lvl>
    <w:lvl w:ilvl="6" w:tentative="1">
      <w:start w:val="1"/>
      <w:numFmt w:val="decimal"/>
      <w:lvlText w:val="%7."/>
      <w:lvlJc w:val="left"/>
      <w:pPr>
        <w:ind w:left="3791" w:hanging="420"/>
      </w:pPr>
    </w:lvl>
    <w:lvl w:ilvl="7" w:tentative="1">
      <w:start w:val="1"/>
      <w:numFmt w:val="lowerLetter"/>
      <w:lvlText w:val="%8)"/>
      <w:lvlJc w:val="left"/>
      <w:pPr>
        <w:ind w:left="4211" w:hanging="420"/>
      </w:pPr>
    </w:lvl>
    <w:lvl w:ilvl="8" w:tentative="1">
      <w:start w:val="1"/>
      <w:numFmt w:val="lowerRoman"/>
      <w:lvlText w:val="%9."/>
      <w:lvlJc w:val="right"/>
      <w:pPr>
        <w:ind w:left="4631" w:hanging="420"/>
      </w:pPr>
    </w:lvl>
  </w:abstractNum>
  <w:abstractNum w:abstractNumId="5">
    <w:nsid w:val="39715B03"/>
    <w:multiLevelType w:val="hybridMultilevel"/>
    <w:tmpl w:val="8FFEA878"/>
    <w:lvl w:ilvl="0">
      <w:start w:val="1"/>
      <w:numFmt w:val="chineseCountingThousand"/>
      <w:lvlText w:val="%1、"/>
      <w:lvlJc w:val="left"/>
      <w:pPr>
        <w:ind w:left="1267" w:hanging="420"/>
      </w:pPr>
    </w:lvl>
    <w:lvl w:ilvl="1" w:tentative="1">
      <w:start w:val="1"/>
      <w:numFmt w:val="lowerLetter"/>
      <w:lvlText w:val="%2)"/>
      <w:lvlJc w:val="left"/>
      <w:pPr>
        <w:ind w:left="1687" w:hanging="420"/>
      </w:pPr>
    </w:lvl>
    <w:lvl w:ilvl="2" w:tentative="1">
      <w:start w:val="1"/>
      <w:numFmt w:val="lowerRoman"/>
      <w:lvlText w:val="%3."/>
      <w:lvlJc w:val="right"/>
      <w:pPr>
        <w:ind w:left="2107" w:hanging="420"/>
      </w:pPr>
    </w:lvl>
    <w:lvl w:ilvl="3" w:tentative="1">
      <w:start w:val="1"/>
      <w:numFmt w:val="decimal"/>
      <w:lvlText w:val="%4."/>
      <w:lvlJc w:val="left"/>
      <w:pPr>
        <w:ind w:left="2527" w:hanging="420"/>
      </w:pPr>
    </w:lvl>
    <w:lvl w:ilvl="4" w:tentative="1">
      <w:start w:val="1"/>
      <w:numFmt w:val="lowerLetter"/>
      <w:lvlText w:val="%5)"/>
      <w:lvlJc w:val="left"/>
      <w:pPr>
        <w:ind w:left="2947" w:hanging="420"/>
      </w:pPr>
    </w:lvl>
    <w:lvl w:ilvl="5" w:tentative="1">
      <w:start w:val="1"/>
      <w:numFmt w:val="lowerRoman"/>
      <w:lvlText w:val="%6."/>
      <w:lvlJc w:val="right"/>
      <w:pPr>
        <w:ind w:left="3367" w:hanging="420"/>
      </w:pPr>
    </w:lvl>
    <w:lvl w:ilvl="6" w:tentative="1">
      <w:start w:val="1"/>
      <w:numFmt w:val="decimal"/>
      <w:lvlText w:val="%7."/>
      <w:lvlJc w:val="left"/>
      <w:pPr>
        <w:ind w:left="3787" w:hanging="420"/>
      </w:pPr>
    </w:lvl>
    <w:lvl w:ilvl="7" w:tentative="1">
      <w:start w:val="1"/>
      <w:numFmt w:val="lowerLetter"/>
      <w:lvlText w:val="%8)"/>
      <w:lvlJc w:val="left"/>
      <w:pPr>
        <w:ind w:left="4207" w:hanging="420"/>
      </w:pPr>
    </w:lvl>
    <w:lvl w:ilvl="8" w:tentative="1">
      <w:start w:val="1"/>
      <w:numFmt w:val="lowerRoman"/>
      <w:lvlText w:val="%9."/>
      <w:lvlJc w:val="right"/>
      <w:pPr>
        <w:ind w:left="4627" w:hanging="420"/>
      </w:pPr>
    </w:lvl>
  </w:abstractNum>
  <w:abstractNum w:abstractNumId="6">
    <w:nsid w:val="41BE56D1"/>
    <w:multiLevelType w:val="hybridMultilevel"/>
    <w:tmpl w:val="4D5C2CA4"/>
    <w:lvl w:ilvl="0">
      <w:start w:val="1"/>
      <w:numFmt w:val="decimal"/>
      <w:lvlText w:val="%1."/>
      <w:lvlJc w:val="left"/>
      <w:pPr>
        <w:ind w:left="1271" w:hanging="420"/>
      </w:pPr>
    </w:lvl>
    <w:lvl w:ilvl="1" w:tentative="1">
      <w:start w:val="1"/>
      <w:numFmt w:val="lowerLetter"/>
      <w:lvlText w:val="%2)"/>
      <w:lvlJc w:val="left"/>
      <w:pPr>
        <w:ind w:left="1691" w:hanging="420"/>
      </w:pPr>
    </w:lvl>
    <w:lvl w:ilvl="2" w:tentative="1">
      <w:start w:val="1"/>
      <w:numFmt w:val="lowerRoman"/>
      <w:lvlText w:val="%3."/>
      <w:lvlJc w:val="right"/>
      <w:pPr>
        <w:ind w:left="2111" w:hanging="420"/>
      </w:pPr>
    </w:lvl>
    <w:lvl w:ilvl="3" w:tentative="1">
      <w:start w:val="1"/>
      <w:numFmt w:val="decimal"/>
      <w:lvlText w:val="%4."/>
      <w:lvlJc w:val="left"/>
      <w:pPr>
        <w:ind w:left="2531" w:hanging="420"/>
      </w:pPr>
    </w:lvl>
    <w:lvl w:ilvl="4" w:tentative="1">
      <w:start w:val="1"/>
      <w:numFmt w:val="lowerLetter"/>
      <w:lvlText w:val="%5)"/>
      <w:lvlJc w:val="left"/>
      <w:pPr>
        <w:ind w:left="2951" w:hanging="420"/>
      </w:pPr>
    </w:lvl>
    <w:lvl w:ilvl="5" w:tentative="1">
      <w:start w:val="1"/>
      <w:numFmt w:val="lowerRoman"/>
      <w:lvlText w:val="%6."/>
      <w:lvlJc w:val="right"/>
      <w:pPr>
        <w:ind w:left="3371" w:hanging="420"/>
      </w:pPr>
    </w:lvl>
    <w:lvl w:ilvl="6" w:tentative="1">
      <w:start w:val="1"/>
      <w:numFmt w:val="decimal"/>
      <w:lvlText w:val="%7."/>
      <w:lvlJc w:val="left"/>
      <w:pPr>
        <w:ind w:left="3791" w:hanging="420"/>
      </w:pPr>
    </w:lvl>
    <w:lvl w:ilvl="7" w:tentative="1">
      <w:start w:val="1"/>
      <w:numFmt w:val="lowerLetter"/>
      <w:lvlText w:val="%8)"/>
      <w:lvlJc w:val="left"/>
      <w:pPr>
        <w:ind w:left="4211" w:hanging="420"/>
      </w:pPr>
    </w:lvl>
    <w:lvl w:ilvl="8" w:tentative="1">
      <w:start w:val="1"/>
      <w:numFmt w:val="lowerRoman"/>
      <w:lvlText w:val="%9."/>
      <w:lvlJc w:val="right"/>
      <w:pPr>
        <w:ind w:left="4631" w:hanging="420"/>
      </w:pPr>
    </w:lvl>
  </w:abstractNum>
  <w:abstractNum w:abstractNumId="7">
    <w:nsid w:val="56681B89"/>
    <w:multiLevelType w:val="hybridMultilevel"/>
    <w:tmpl w:val="DF5A1788"/>
    <w:lvl w:ilvl="0">
      <w:start w:val="1"/>
      <w:numFmt w:val="decimal"/>
      <w:lvlText w:val="%1."/>
      <w:lvlJc w:val="left"/>
      <w:pPr>
        <w:ind w:left="1271" w:hanging="420"/>
      </w:pPr>
    </w:lvl>
    <w:lvl w:ilvl="1" w:tentative="1">
      <w:start w:val="1"/>
      <w:numFmt w:val="lowerLetter"/>
      <w:lvlText w:val="%2)"/>
      <w:lvlJc w:val="left"/>
      <w:pPr>
        <w:ind w:left="1691" w:hanging="420"/>
      </w:pPr>
    </w:lvl>
    <w:lvl w:ilvl="2" w:tentative="1">
      <w:start w:val="1"/>
      <w:numFmt w:val="lowerRoman"/>
      <w:lvlText w:val="%3."/>
      <w:lvlJc w:val="right"/>
      <w:pPr>
        <w:ind w:left="2111" w:hanging="420"/>
      </w:pPr>
    </w:lvl>
    <w:lvl w:ilvl="3" w:tentative="1">
      <w:start w:val="1"/>
      <w:numFmt w:val="decimal"/>
      <w:lvlText w:val="%4."/>
      <w:lvlJc w:val="left"/>
      <w:pPr>
        <w:ind w:left="2531" w:hanging="420"/>
      </w:pPr>
    </w:lvl>
    <w:lvl w:ilvl="4" w:tentative="1">
      <w:start w:val="1"/>
      <w:numFmt w:val="lowerLetter"/>
      <w:lvlText w:val="%5)"/>
      <w:lvlJc w:val="left"/>
      <w:pPr>
        <w:ind w:left="2951" w:hanging="420"/>
      </w:pPr>
    </w:lvl>
    <w:lvl w:ilvl="5" w:tentative="1">
      <w:start w:val="1"/>
      <w:numFmt w:val="lowerRoman"/>
      <w:lvlText w:val="%6."/>
      <w:lvlJc w:val="right"/>
      <w:pPr>
        <w:ind w:left="3371" w:hanging="420"/>
      </w:pPr>
    </w:lvl>
    <w:lvl w:ilvl="6" w:tentative="1">
      <w:start w:val="1"/>
      <w:numFmt w:val="decimal"/>
      <w:lvlText w:val="%7."/>
      <w:lvlJc w:val="left"/>
      <w:pPr>
        <w:ind w:left="3791" w:hanging="420"/>
      </w:pPr>
    </w:lvl>
    <w:lvl w:ilvl="7" w:tentative="1">
      <w:start w:val="1"/>
      <w:numFmt w:val="lowerLetter"/>
      <w:lvlText w:val="%8)"/>
      <w:lvlJc w:val="left"/>
      <w:pPr>
        <w:ind w:left="4211" w:hanging="420"/>
      </w:pPr>
    </w:lvl>
    <w:lvl w:ilvl="8" w:tentative="1">
      <w:start w:val="1"/>
      <w:numFmt w:val="lowerRoman"/>
      <w:lvlText w:val="%9."/>
      <w:lvlJc w:val="right"/>
      <w:pPr>
        <w:ind w:left="4631" w:hanging="420"/>
      </w:pPr>
    </w:lvl>
  </w:abstractNum>
  <w:abstractNum w:abstractNumId="8">
    <w:nsid w:val="5907306A"/>
    <w:multiLevelType w:val="hybridMultilevel"/>
    <w:tmpl w:val="8490170E"/>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64031D8C"/>
    <w:multiLevelType w:val="hybridMultilevel"/>
    <w:tmpl w:val="3418EA7C"/>
    <w:lvl w:ilvl="0">
      <w:start w:val="1"/>
      <w:numFmt w:val="decimal"/>
      <w:lvlText w:val="%1、"/>
      <w:lvlJc w:val="left"/>
      <w:pPr>
        <w:ind w:left="1440" w:hanging="720"/>
      </w:pPr>
      <w:rPr>
        <w:rFonts w:hint="default"/>
      </w:rPr>
    </w:lvl>
    <w:lvl w:ilvl="1" w:tentative="1">
      <w:start w:val="1"/>
      <w:numFmt w:val="lowerLetter"/>
      <w:lvlText w:val="%2)"/>
      <w:lvlJc w:val="left"/>
      <w:pPr>
        <w:ind w:left="1560" w:hanging="420"/>
      </w:pPr>
    </w:lvl>
    <w:lvl w:ilvl="2" w:tentative="1">
      <w:start w:val="1"/>
      <w:numFmt w:val="lowerRoman"/>
      <w:lvlText w:val="%3."/>
      <w:lvlJc w:val="right"/>
      <w:pPr>
        <w:ind w:left="1980" w:hanging="420"/>
      </w:pPr>
    </w:lvl>
    <w:lvl w:ilvl="3" w:tentative="1">
      <w:start w:val="1"/>
      <w:numFmt w:val="decimal"/>
      <w:lvlText w:val="%4."/>
      <w:lvlJc w:val="left"/>
      <w:pPr>
        <w:ind w:left="2400" w:hanging="420"/>
      </w:pPr>
    </w:lvl>
    <w:lvl w:ilvl="4" w:tentative="1">
      <w:start w:val="1"/>
      <w:numFmt w:val="lowerLetter"/>
      <w:lvlText w:val="%5)"/>
      <w:lvlJc w:val="left"/>
      <w:pPr>
        <w:ind w:left="2820" w:hanging="420"/>
      </w:pPr>
    </w:lvl>
    <w:lvl w:ilvl="5" w:tentative="1">
      <w:start w:val="1"/>
      <w:numFmt w:val="lowerRoman"/>
      <w:lvlText w:val="%6."/>
      <w:lvlJc w:val="right"/>
      <w:pPr>
        <w:ind w:left="3240" w:hanging="420"/>
      </w:pPr>
    </w:lvl>
    <w:lvl w:ilvl="6" w:tentative="1">
      <w:start w:val="1"/>
      <w:numFmt w:val="decimal"/>
      <w:lvlText w:val="%7."/>
      <w:lvlJc w:val="left"/>
      <w:pPr>
        <w:ind w:left="3660" w:hanging="420"/>
      </w:pPr>
    </w:lvl>
    <w:lvl w:ilvl="7" w:tentative="1">
      <w:start w:val="1"/>
      <w:numFmt w:val="lowerLetter"/>
      <w:lvlText w:val="%8)"/>
      <w:lvlJc w:val="left"/>
      <w:pPr>
        <w:ind w:left="4080" w:hanging="420"/>
      </w:pPr>
    </w:lvl>
    <w:lvl w:ilvl="8" w:tentative="1">
      <w:start w:val="1"/>
      <w:numFmt w:val="lowerRoman"/>
      <w:lvlText w:val="%9."/>
      <w:lvlJc w:val="right"/>
      <w:pPr>
        <w:ind w:left="4500" w:hanging="420"/>
      </w:pPr>
    </w:lvl>
  </w:abstractNum>
  <w:abstractNum w:abstractNumId="10">
    <w:nsid w:val="64B008D7"/>
    <w:multiLevelType w:val="hybridMultilevel"/>
    <w:tmpl w:val="41C0AD8E"/>
    <w:lvl w:ilvl="0">
      <w:start w:val="1"/>
      <w:numFmt w:val="chineseCountingThousand"/>
      <w:lvlText w:val="%1、"/>
      <w:lvlJc w:val="left"/>
      <w:pPr>
        <w:ind w:left="846" w:hanging="420"/>
      </w:pPr>
    </w:lvl>
    <w:lvl w:ilvl="1" w:tentative="1">
      <w:start w:val="1"/>
      <w:numFmt w:val="lowerLetter"/>
      <w:lvlText w:val="%2)"/>
      <w:lvlJc w:val="left"/>
      <w:pPr>
        <w:ind w:left="1261" w:hanging="420"/>
      </w:pPr>
    </w:lvl>
    <w:lvl w:ilvl="2" w:tentative="1">
      <w:start w:val="1"/>
      <w:numFmt w:val="lowerRoman"/>
      <w:lvlText w:val="%3."/>
      <w:lvlJc w:val="right"/>
      <w:pPr>
        <w:ind w:left="1681" w:hanging="420"/>
      </w:pPr>
    </w:lvl>
    <w:lvl w:ilvl="3" w:tentative="1">
      <w:start w:val="1"/>
      <w:numFmt w:val="decimal"/>
      <w:lvlText w:val="%4."/>
      <w:lvlJc w:val="left"/>
      <w:pPr>
        <w:ind w:left="2101" w:hanging="420"/>
      </w:pPr>
    </w:lvl>
    <w:lvl w:ilvl="4" w:tentative="1">
      <w:start w:val="1"/>
      <w:numFmt w:val="lowerLetter"/>
      <w:lvlText w:val="%5)"/>
      <w:lvlJc w:val="left"/>
      <w:pPr>
        <w:ind w:left="2521" w:hanging="420"/>
      </w:pPr>
    </w:lvl>
    <w:lvl w:ilvl="5" w:tentative="1">
      <w:start w:val="1"/>
      <w:numFmt w:val="lowerRoman"/>
      <w:lvlText w:val="%6."/>
      <w:lvlJc w:val="right"/>
      <w:pPr>
        <w:ind w:left="2941" w:hanging="420"/>
      </w:pPr>
    </w:lvl>
    <w:lvl w:ilvl="6" w:tentative="1">
      <w:start w:val="1"/>
      <w:numFmt w:val="decimal"/>
      <w:lvlText w:val="%7."/>
      <w:lvlJc w:val="left"/>
      <w:pPr>
        <w:ind w:left="3361" w:hanging="420"/>
      </w:pPr>
    </w:lvl>
    <w:lvl w:ilvl="7" w:tentative="1">
      <w:start w:val="1"/>
      <w:numFmt w:val="lowerLetter"/>
      <w:lvlText w:val="%8)"/>
      <w:lvlJc w:val="left"/>
      <w:pPr>
        <w:ind w:left="3781" w:hanging="420"/>
      </w:pPr>
    </w:lvl>
    <w:lvl w:ilvl="8" w:tentative="1">
      <w:start w:val="1"/>
      <w:numFmt w:val="lowerRoman"/>
      <w:lvlText w:val="%9."/>
      <w:lvlJc w:val="right"/>
      <w:pPr>
        <w:ind w:left="4201" w:hanging="420"/>
      </w:pPr>
    </w:lvl>
  </w:abstractNum>
  <w:abstractNum w:abstractNumId="11">
    <w:nsid w:val="69ED6F5C"/>
    <w:multiLevelType w:val="hybridMultilevel"/>
    <w:tmpl w:val="76A2A73E"/>
    <w:lvl w:ilvl="0">
      <w:start w:val="1"/>
      <w:numFmt w:val="decimal"/>
      <w:lvlText w:val="%1."/>
      <w:lvlJc w:val="left"/>
      <w:pPr>
        <w:ind w:left="1271" w:hanging="420"/>
      </w:pPr>
    </w:lvl>
    <w:lvl w:ilvl="1" w:tentative="1">
      <w:start w:val="1"/>
      <w:numFmt w:val="lowerLetter"/>
      <w:lvlText w:val="%2)"/>
      <w:lvlJc w:val="left"/>
      <w:pPr>
        <w:ind w:left="1691" w:hanging="420"/>
      </w:pPr>
    </w:lvl>
    <w:lvl w:ilvl="2" w:tentative="1">
      <w:start w:val="1"/>
      <w:numFmt w:val="lowerRoman"/>
      <w:lvlText w:val="%3."/>
      <w:lvlJc w:val="right"/>
      <w:pPr>
        <w:ind w:left="2111" w:hanging="420"/>
      </w:pPr>
    </w:lvl>
    <w:lvl w:ilvl="3" w:tentative="1">
      <w:start w:val="1"/>
      <w:numFmt w:val="decimal"/>
      <w:lvlText w:val="%4."/>
      <w:lvlJc w:val="left"/>
      <w:pPr>
        <w:ind w:left="2531" w:hanging="420"/>
      </w:pPr>
    </w:lvl>
    <w:lvl w:ilvl="4" w:tentative="1">
      <w:start w:val="1"/>
      <w:numFmt w:val="lowerLetter"/>
      <w:lvlText w:val="%5)"/>
      <w:lvlJc w:val="left"/>
      <w:pPr>
        <w:ind w:left="2951" w:hanging="420"/>
      </w:pPr>
    </w:lvl>
    <w:lvl w:ilvl="5" w:tentative="1">
      <w:start w:val="1"/>
      <w:numFmt w:val="lowerRoman"/>
      <w:lvlText w:val="%6."/>
      <w:lvlJc w:val="right"/>
      <w:pPr>
        <w:ind w:left="3371" w:hanging="420"/>
      </w:pPr>
    </w:lvl>
    <w:lvl w:ilvl="6" w:tentative="1">
      <w:start w:val="1"/>
      <w:numFmt w:val="decimal"/>
      <w:lvlText w:val="%7."/>
      <w:lvlJc w:val="left"/>
      <w:pPr>
        <w:ind w:left="3791" w:hanging="420"/>
      </w:pPr>
    </w:lvl>
    <w:lvl w:ilvl="7" w:tentative="1">
      <w:start w:val="1"/>
      <w:numFmt w:val="lowerLetter"/>
      <w:lvlText w:val="%8)"/>
      <w:lvlJc w:val="left"/>
      <w:pPr>
        <w:ind w:left="4211" w:hanging="420"/>
      </w:pPr>
    </w:lvl>
    <w:lvl w:ilvl="8" w:tentative="1">
      <w:start w:val="1"/>
      <w:numFmt w:val="lowerRoman"/>
      <w:lvlText w:val="%9."/>
      <w:lvlJc w:val="right"/>
      <w:pPr>
        <w:ind w:left="4631" w:hanging="420"/>
      </w:pPr>
    </w:lvl>
  </w:abstractNum>
  <w:abstractNum w:abstractNumId="12">
    <w:nsid w:val="6C705FEB"/>
    <w:multiLevelType w:val="hybridMultilevel"/>
    <w:tmpl w:val="EDDEF3D0"/>
    <w:lvl w:ilvl="0">
      <w:start w:val="1"/>
      <w:numFmt w:val="decimal"/>
      <w:lvlText w:val="%1)"/>
      <w:lvlJc w:val="left"/>
      <w:pPr>
        <w:ind w:left="1267" w:hanging="420"/>
      </w:pPr>
    </w:lvl>
    <w:lvl w:ilvl="1" w:tentative="1">
      <w:start w:val="1"/>
      <w:numFmt w:val="lowerLetter"/>
      <w:lvlText w:val="%2)"/>
      <w:lvlJc w:val="left"/>
      <w:pPr>
        <w:ind w:left="1687" w:hanging="420"/>
      </w:pPr>
    </w:lvl>
    <w:lvl w:ilvl="2" w:tentative="1">
      <w:start w:val="1"/>
      <w:numFmt w:val="lowerRoman"/>
      <w:lvlText w:val="%3."/>
      <w:lvlJc w:val="right"/>
      <w:pPr>
        <w:ind w:left="2107" w:hanging="420"/>
      </w:pPr>
    </w:lvl>
    <w:lvl w:ilvl="3" w:tentative="1">
      <w:start w:val="1"/>
      <w:numFmt w:val="decimal"/>
      <w:lvlText w:val="%4."/>
      <w:lvlJc w:val="left"/>
      <w:pPr>
        <w:ind w:left="2527" w:hanging="420"/>
      </w:pPr>
    </w:lvl>
    <w:lvl w:ilvl="4" w:tentative="1">
      <w:start w:val="1"/>
      <w:numFmt w:val="lowerLetter"/>
      <w:lvlText w:val="%5)"/>
      <w:lvlJc w:val="left"/>
      <w:pPr>
        <w:ind w:left="2947" w:hanging="420"/>
      </w:pPr>
    </w:lvl>
    <w:lvl w:ilvl="5" w:tentative="1">
      <w:start w:val="1"/>
      <w:numFmt w:val="lowerRoman"/>
      <w:lvlText w:val="%6."/>
      <w:lvlJc w:val="right"/>
      <w:pPr>
        <w:ind w:left="3367" w:hanging="420"/>
      </w:pPr>
    </w:lvl>
    <w:lvl w:ilvl="6" w:tentative="1">
      <w:start w:val="1"/>
      <w:numFmt w:val="decimal"/>
      <w:lvlText w:val="%7."/>
      <w:lvlJc w:val="left"/>
      <w:pPr>
        <w:ind w:left="3787" w:hanging="420"/>
      </w:pPr>
    </w:lvl>
    <w:lvl w:ilvl="7" w:tentative="1">
      <w:start w:val="1"/>
      <w:numFmt w:val="lowerLetter"/>
      <w:lvlText w:val="%8)"/>
      <w:lvlJc w:val="left"/>
      <w:pPr>
        <w:ind w:left="4207" w:hanging="420"/>
      </w:pPr>
    </w:lvl>
    <w:lvl w:ilvl="8" w:tentative="1">
      <w:start w:val="1"/>
      <w:numFmt w:val="lowerRoman"/>
      <w:lvlText w:val="%9."/>
      <w:lvlJc w:val="right"/>
      <w:pPr>
        <w:ind w:left="4627" w:hanging="420"/>
      </w:pPr>
    </w:lvl>
  </w:abstractNum>
  <w:abstractNum w:abstractNumId="13">
    <w:nsid w:val="6FCC3D85"/>
    <w:multiLevelType w:val="hybridMultilevel"/>
    <w:tmpl w:val="DF5A1788"/>
    <w:lvl w:ilvl="0">
      <w:start w:val="1"/>
      <w:numFmt w:val="decimal"/>
      <w:lvlText w:val="%1."/>
      <w:lvlJc w:val="left"/>
      <w:pPr>
        <w:ind w:left="1271" w:hanging="420"/>
      </w:pPr>
    </w:lvl>
    <w:lvl w:ilvl="1" w:tentative="1">
      <w:start w:val="1"/>
      <w:numFmt w:val="lowerLetter"/>
      <w:lvlText w:val="%2)"/>
      <w:lvlJc w:val="left"/>
      <w:pPr>
        <w:ind w:left="1691" w:hanging="420"/>
      </w:pPr>
    </w:lvl>
    <w:lvl w:ilvl="2" w:tentative="1">
      <w:start w:val="1"/>
      <w:numFmt w:val="lowerRoman"/>
      <w:lvlText w:val="%3."/>
      <w:lvlJc w:val="right"/>
      <w:pPr>
        <w:ind w:left="2111" w:hanging="420"/>
      </w:pPr>
    </w:lvl>
    <w:lvl w:ilvl="3" w:tentative="1">
      <w:start w:val="1"/>
      <w:numFmt w:val="decimal"/>
      <w:lvlText w:val="%4."/>
      <w:lvlJc w:val="left"/>
      <w:pPr>
        <w:ind w:left="2531" w:hanging="420"/>
      </w:pPr>
    </w:lvl>
    <w:lvl w:ilvl="4" w:tentative="1">
      <w:start w:val="1"/>
      <w:numFmt w:val="lowerLetter"/>
      <w:lvlText w:val="%5)"/>
      <w:lvlJc w:val="left"/>
      <w:pPr>
        <w:ind w:left="2951" w:hanging="420"/>
      </w:pPr>
    </w:lvl>
    <w:lvl w:ilvl="5" w:tentative="1">
      <w:start w:val="1"/>
      <w:numFmt w:val="lowerRoman"/>
      <w:lvlText w:val="%6."/>
      <w:lvlJc w:val="right"/>
      <w:pPr>
        <w:ind w:left="3371" w:hanging="420"/>
      </w:pPr>
    </w:lvl>
    <w:lvl w:ilvl="6" w:tentative="1">
      <w:start w:val="1"/>
      <w:numFmt w:val="decimal"/>
      <w:lvlText w:val="%7."/>
      <w:lvlJc w:val="left"/>
      <w:pPr>
        <w:ind w:left="3791" w:hanging="420"/>
      </w:pPr>
    </w:lvl>
    <w:lvl w:ilvl="7" w:tentative="1">
      <w:start w:val="1"/>
      <w:numFmt w:val="lowerLetter"/>
      <w:lvlText w:val="%8)"/>
      <w:lvlJc w:val="left"/>
      <w:pPr>
        <w:ind w:left="4211" w:hanging="420"/>
      </w:pPr>
    </w:lvl>
    <w:lvl w:ilvl="8" w:tentative="1">
      <w:start w:val="1"/>
      <w:numFmt w:val="lowerRoman"/>
      <w:lvlText w:val="%9."/>
      <w:lvlJc w:val="right"/>
      <w:pPr>
        <w:ind w:left="4631" w:hanging="420"/>
      </w:pPr>
    </w:lvl>
  </w:abstractNum>
  <w:abstractNum w:abstractNumId="14">
    <w:nsid w:val="74257C98"/>
    <w:multiLevelType w:val="hybridMultilevel"/>
    <w:tmpl w:val="307C8416"/>
    <w:lvl w:ilvl="0">
      <w:start w:val="2"/>
      <w:numFmt w:val="decimalEnclosedCircle"/>
      <w:lvlText w:val="%1"/>
      <w:lvlJc w:val="left"/>
      <w:pPr>
        <w:ind w:left="780" w:hanging="360"/>
      </w:pPr>
      <w:rPr>
        <w:rFonts w:ascii="宋体" w:hAnsi="宋体" w:cs="宋体"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5">
    <w:nsid w:val="74790936"/>
    <w:multiLevelType w:val="hybridMultilevel"/>
    <w:tmpl w:val="59C09F88"/>
    <w:lvl w:ilvl="0">
      <w:start w:val="1"/>
      <w:numFmt w:val="decimal"/>
      <w:lvlText w:val="%1."/>
      <w:lvlJc w:val="left"/>
      <w:pPr>
        <w:ind w:left="1271" w:hanging="420"/>
      </w:pPr>
    </w:lvl>
    <w:lvl w:ilvl="1" w:tentative="1">
      <w:start w:val="1"/>
      <w:numFmt w:val="lowerLetter"/>
      <w:lvlText w:val="%2)"/>
      <w:lvlJc w:val="left"/>
      <w:pPr>
        <w:ind w:left="1691" w:hanging="420"/>
      </w:pPr>
    </w:lvl>
    <w:lvl w:ilvl="2" w:tentative="1">
      <w:start w:val="1"/>
      <w:numFmt w:val="lowerRoman"/>
      <w:lvlText w:val="%3."/>
      <w:lvlJc w:val="right"/>
      <w:pPr>
        <w:ind w:left="2111" w:hanging="420"/>
      </w:pPr>
    </w:lvl>
    <w:lvl w:ilvl="3" w:tentative="1">
      <w:start w:val="1"/>
      <w:numFmt w:val="decimal"/>
      <w:lvlText w:val="%4."/>
      <w:lvlJc w:val="left"/>
      <w:pPr>
        <w:ind w:left="2531" w:hanging="420"/>
      </w:pPr>
    </w:lvl>
    <w:lvl w:ilvl="4" w:tentative="1">
      <w:start w:val="1"/>
      <w:numFmt w:val="lowerLetter"/>
      <w:lvlText w:val="%5)"/>
      <w:lvlJc w:val="left"/>
      <w:pPr>
        <w:ind w:left="2951" w:hanging="420"/>
      </w:pPr>
    </w:lvl>
    <w:lvl w:ilvl="5" w:tentative="1">
      <w:start w:val="1"/>
      <w:numFmt w:val="lowerRoman"/>
      <w:lvlText w:val="%6."/>
      <w:lvlJc w:val="right"/>
      <w:pPr>
        <w:ind w:left="3371" w:hanging="420"/>
      </w:pPr>
    </w:lvl>
    <w:lvl w:ilvl="6" w:tentative="1">
      <w:start w:val="1"/>
      <w:numFmt w:val="decimal"/>
      <w:lvlText w:val="%7."/>
      <w:lvlJc w:val="left"/>
      <w:pPr>
        <w:ind w:left="3791" w:hanging="420"/>
      </w:pPr>
    </w:lvl>
    <w:lvl w:ilvl="7" w:tentative="1">
      <w:start w:val="1"/>
      <w:numFmt w:val="lowerLetter"/>
      <w:lvlText w:val="%8)"/>
      <w:lvlJc w:val="left"/>
      <w:pPr>
        <w:ind w:left="4211" w:hanging="420"/>
      </w:pPr>
    </w:lvl>
    <w:lvl w:ilvl="8" w:tentative="1">
      <w:start w:val="1"/>
      <w:numFmt w:val="lowerRoman"/>
      <w:lvlText w:val="%9."/>
      <w:lvlJc w:val="right"/>
      <w:pPr>
        <w:ind w:left="4631" w:hanging="420"/>
      </w:pPr>
    </w:lvl>
  </w:abstractNum>
  <w:num w:numId="1">
    <w:abstractNumId w:val="14"/>
  </w:num>
  <w:num w:numId="2">
    <w:abstractNumId w:val="5"/>
  </w:num>
  <w:num w:numId="3">
    <w:abstractNumId w:val="10"/>
  </w:num>
  <w:num w:numId="4">
    <w:abstractNumId w:val="8"/>
  </w:num>
  <w:num w:numId="5">
    <w:abstractNumId w:val="9"/>
  </w:num>
  <w:num w:numId="6">
    <w:abstractNumId w:val="1"/>
  </w:num>
  <w:num w:numId="7">
    <w:abstractNumId w:val="0"/>
  </w:num>
  <w:num w:numId="8">
    <w:abstractNumId w:val="15"/>
  </w:num>
  <w:num w:numId="9">
    <w:abstractNumId w:val="12"/>
  </w:num>
  <w:num w:numId="10">
    <w:abstractNumId w:val="4"/>
  </w:num>
  <w:num w:numId="11">
    <w:abstractNumId w:val="2"/>
  </w:num>
  <w:num w:numId="12">
    <w:abstractNumId w:val="6"/>
  </w:num>
  <w:num w:numId="13">
    <w:abstractNumId w:val="13"/>
  </w:num>
  <w:num w:numId="14">
    <w:abstractNumId w:val="11"/>
  </w:num>
  <w:num w:numId="15">
    <w:abstractNumId w:val="7"/>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gt;?]}¢¨°·ˇˉ―‖’”…‰′″›℃∶、。〃〉》」』】〕〗〞︶︺︾﹀﹄﹚﹜﹞！＂％＇），．：；？］｀｜｝～￠"/>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2299"/>
    <w:rsid w:val="000774CD"/>
    <w:rsid w:val="001067B5"/>
    <w:rsid w:val="00112302"/>
    <w:rsid w:val="0013612D"/>
    <w:rsid w:val="00153CC4"/>
    <w:rsid w:val="001569D2"/>
    <w:rsid w:val="00162523"/>
    <w:rsid w:val="00165F84"/>
    <w:rsid w:val="001C57BF"/>
    <w:rsid w:val="001F545C"/>
    <w:rsid w:val="00222C40"/>
    <w:rsid w:val="00235779"/>
    <w:rsid w:val="00235C9E"/>
    <w:rsid w:val="00237AF8"/>
    <w:rsid w:val="00242321"/>
    <w:rsid w:val="00245A5A"/>
    <w:rsid w:val="00270C4C"/>
    <w:rsid w:val="002B41E5"/>
    <w:rsid w:val="002C2A8A"/>
    <w:rsid w:val="002D623A"/>
    <w:rsid w:val="003040A2"/>
    <w:rsid w:val="00315ED9"/>
    <w:rsid w:val="00320065"/>
    <w:rsid w:val="00336BEF"/>
    <w:rsid w:val="0034130D"/>
    <w:rsid w:val="003A66A7"/>
    <w:rsid w:val="004270B8"/>
    <w:rsid w:val="004828BB"/>
    <w:rsid w:val="00532299"/>
    <w:rsid w:val="005510AB"/>
    <w:rsid w:val="00552598"/>
    <w:rsid w:val="00557643"/>
    <w:rsid w:val="0058660C"/>
    <w:rsid w:val="005B5084"/>
    <w:rsid w:val="00600036"/>
    <w:rsid w:val="00662AE5"/>
    <w:rsid w:val="00686CC8"/>
    <w:rsid w:val="00713796"/>
    <w:rsid w:val="00727906"/>
    <w:rsid w:val="007548F1"/>
    <w:rsid w:val="007650D6"/>
    <w:rsid w:val="0076579E"/>
    <w:rsid w:val="00765970"/>
    <w:rsid w:val="00782C3C"/>
    <w:rsid w:val="007964B7"/>
    <w:rsid w:val="0080012C"/>
    <w:rsid w:val="00880901"/>
    <w:rsid w:val="008960EC"/>
    <w:rsid w:val="008A1369"/>
    <w:rsid w:val="008B7BDE"/>
    <w:rsid w:val="00915E8B"/>
    <w:rsid w:val="009244FA"/>
    <w:rsid w:val="00961AD7"/>
    <w:rsid w:val="00966168"/>
    <w:rsid w:val="00A22697"/>
    <w:rsid w:val="00A37CB8"/>
    <w:rsid w:val="00B10416"/>
    <w:rsid w:val="00B37957"/>
    <w:rsid w:val="00B67E61"/>
    <w:rsid w:val="00BB24F8"/>
    <w:rsid w:val="00BB611D"/>
    <w:rsid w:val="00BC509D"/>
    <w:rsid w:val="00BD6607"/>
    <w:rsid w:val="00CE52EA"/>
    <w:rsid w:val="00D14B6F"/>
    <w:rsid w:val="00D247E3"/>
    <w:rsid w:val="00D3380E"/>
    <w:rsid w:val="00D3711A"/>
    <w:rsid w:val="00DA56A4"/>
    <w:rsid w:val="00E43090"/>
    <w:rsid w:val="00E96325"/>
    <w:rsid w:val="00F374C4"/>
    <w:rsid w:val="00FA095C"/>
    <w:rsid w:val="00FA2F25"/>
  </w:rsid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link w:val="Char"/>
    <w:uiPriority w:val="99"/>
    <w:semiHidden/>
    <w:unhideWhenUsed/>
    <w:rsid w:val="00966168"/>
    <w:pPr>
      <w:widowControl w:val="0"/>
      <w:jc w:val="both"/>
    </w:pPr>
    <w:rPr>
      <w:rFonts w:ascii="宋体" w:eastAsia="宋体" w:hAnsi="宋体" w:cs="宋体"/>
      <w:kern w:val="0"/>
      <w:sz w:val="18"/>
      <w:szCs w:val="18"/>
      <w:lang w:val="x-none" w:eastAsia="x-none" w:bidi="ar-SA"/>
    </w:rPr>
  </w:style>
  <w:style w:type="character" w:customStyle="1" w:styleId="Char">
    <w:name w:val="批注框文本 Char"/>
    <w:link w:val="BalloonText"/>
    <w:uiPriority w:val="99"/>
    <w:semiHidden/>
    <w:rsid w:val="00966168"/>
    <w:rPr>
      <w:sz w:val="18"/>
      <w:szCs w:val="18"/>
    </w:rPr>
  </w:style>
  <w:style w:type="paragraph" w:styleId="Header">
    <w:name w:val="header"/>
    <w:link w:val="Char0"/>
    <w:uiPriority w:val="99"/>
    <w:unhideWhenUsed/>
    <w:rsid w:val="00235779"/>
    <w:pPr>
      <w:widowControl w:val="0"/>
      <w:pBdr>
        <w:bottom w:val="single" w:sz="6" w:space="1" w:color="auto"/>
      </w:pBdr>
      <w:tabs>
        <w:tab w:val="center" w:pos="4153"/>
        <w:tab w:val="right" w:pos="8306"/>
      </w:tabs>
      <w:snapToGrid w:val="0"/>
      <w:jc w:val="center"/>
    </w:pPr>
    <w:rPr>
      <w:rFonts w:ascii="宋体" w:eastAsia="宋体" w:hAnsi="宋体" w:cs="宋体"/>
      <w:kern w:val="0"/>
      <w:sz w:val="18"/>
      <w:szCs w:val="18"/>
      <w:lang w:val="x-none" w:eastAsia="x-none" w:bidi="ar-SA"/>
    </w:rPr>
  </w:style>
  <w:style w:type="character" w:customStyle="1" w:styleId="Char0">
    <w:name w:val="页眉 Char"/>
    <w:link w:val="Header"/>
    <w:uiPriority w:val="99"/>
    <w:rsid w:val="00235779"/>
    <w:rPr>
      <w:sz w:val="18"/>
      <w:szCs w:val="18"/>
    </w:rPr>
  </w:style>
  <w:style w:type="paragraph" w:styleId="Footer">
    <w:name w:val="footer"/>
    <w:link w:val="Char1"/>
    <w:uiPriority w:val="99"/>
    <w:unhideWhenUsed/>
    <w:rsid w:val="00235779"/>
    <w:pPr>
      <w:widowControl w:val="0"/>
      <w:tabs>
        <w:tab w:val="center" w:pos="4153"/>
        <w:tab w:val="right" w:pos="8306"/>
      </w:tabs>
      <w:snapToGrid w:val="0"/>
      <w:jc w:val="left"/>
    </w:pPr>
    <w:rPr>
      <w:rFonts w:ascii="宋体" w:eastAsia="宋体" w:hAnsi="宋体" w:cs="宋体"/>
      <w:kern w:val="0"/>
      <w:sz w:val="18"/>
      <w:szCs w:val="18"/>
      <w:lang w:val="x-none" w:eastAsia="x-none" w:bidi="ar-SA"/>
    </w:rPr>
  </w:style>
  <w:style w:type="character" w:customStyle="1" w:styleId="Char1">
    <w:name w:val="页脚 Char"/>
    <w:link w:val="Footer"/>
    <w:uiPriority w:val="99"/>
    <w:rsid w:val="00235779"/>
    <w:rPr>
      <w:sz w:val="18"/>
      <w:szCs w:val="18"/>
    </w:rPr>
  </w:style>
  <w:style w:type="paragraph" w:customStyle="1" w:styleId="A0E349F008B644AAB6A282E0D042D17E">
    <w:name w:val="A0E349F008B644AAB6A282E0D042D17E"/>
    <w:rsid w:val="00237AF8"/>
    <w:pPr>
      <w:spacing w:after="200" w:line="276" w:lineRule="auto"/>
    </w:pPr>
    <w:rPr>
      <w:sz w:val="22"/>
      <w:szCs w:val="22"/>
      <w:lang w:val="en-US" w:eastAsia="zh-CN" w:bidi="ar-SA"/>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numbering" Target="numbering.xml" /><Relationship Id="rId6" Type="http://schemas.openxmlformats.org/officeDocument/2006/relationships/styles" Target="styles.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960-41A5-443B-BD4E-F8E697926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441</Words>
  <Characters>2519</Characters>
  <Application>Microsoft Office Word</Application>
  <DocSecurity>0</DocSecurity>
  <Lines>20</Lines>
  <Paragraphs>5</Paragraphs>
  <ScaleCrop>false</ScaleCrop>
  <Manager>GKB</Manager>
  <Company>GKB</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GKB</dc:subject>
  <dc:creator>GKB</dc:creator>
  <cp:keywords>GKB</cp:keywords>
  <dc:description>GKB</dc:description>
  <cp:lastModifiedBy>Administrator</cp:lastModifiedBy>
  <cp:revision>7</cp:revision>
  <dcterms:created xsi:type="dcterms:W3CDTF">2012-03-01T14:47:00Z</dcterms:created>
  <dcterms:modified xsi:type="dcterms:W3CDTF">2015-12-25T07:44:00Z</dcterms:modified>
  <cp:category>GKB</cp:category>
</cp:coreProperties>
</file>