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before="156" w:beforeLines="50" w:after="156" w:afterLines="50" w:line="300" w:lineRule="auto"/>
        <w:jc w:val="center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流动资金抵押借贷合同</w:t>
      </w:r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合同编号：__________________</w:t>
      </w:r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银行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>县支行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 xml:space="preserve">营业所（以下简称贷款方）与      （以下简称借款方），充分协商，签订本合同，共同遵守。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第一、由贷款方按下更分期借款计划按时、按额向借款方提供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  <w:szCs w:val="24"/>
        </w:rPr>
        <w:t>贷款总额为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  <w:szCs w:val="24"/>
        </w:rPr>
        <w:t>元（大写：     ）。借款还款计划如下表。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before="156" w:beforeLines="50" w:after="156" w:afterLines="50" w:line="300" w:lineRule="auto"/>
        <w:ind w:firstLine="1200" w:firstLineChars="5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分期还款计划                      ｜  分期还款计划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ascii="华文仿宋" w:hAnsi="华文仿宋" w:eastAsia="华文仿宋"/>
          <w:sz w:val="24"/>
          <w:szCs w:val="24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</w:rPr>
        <w:t>年  月  日   金额（大写）  月利率   用途  ｜   年 月  日  本金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                                       ｜   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第二、贷款方如不按期、按额向借款方提供贷款，应按违约数额和延期天数，付给借款方违约金，违约金数额的计算，与逾期贷款罚息同。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第三、贷款利率，按银行现行利率计息。如遇调整，按调整后的新利率和计息办法计算。                   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第四、借款方应按协议使用贷款，不得转移用途。否则，贷款方有权停止发放新贷款，直至收回已发放的贷款。并按规定收取罚息。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第五、借款方如不按规定时间、额度用款，要付给贷款方违约金。违约金按计划用款额度、天数，按借款利率的50％计算。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第六、借款方保证按借款契约所定期限归还贷款本息。如需延期、借款方至迟在贷款到期前三天，提出延期申请，经贷款方同意，办理延期手续。但延期最长不得超过原订期限的一半。贷款方不同意延期或未办理延期手续的逾期贷款，加收罚息。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第七、借款方以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价值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 xml:space="preserve">元作为借款抵押品，由贷款方或公证机关保管，公证费由借款方负担。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第八、贷款到期后一个月内，如借款方不归还贷款，贷款方有权处理借款方作为贷款抵押的物资和财产，抵还借款本息。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第九、本协议书一式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份，双方各持正本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</w:rPr>
        <w:t>份，公证机关及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各一份。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第十、本协议自下列条件全部成就之日起生效：</w:t>
      </w:r>
    </w:p>
    <w:p>
      <w:pPr>
        <w:spacing w:before="156" w:beforeLines="50" w:after="156" w:afterLines="50" w:line="300" w:lineRule="auto"/>
        <w:ind w:firstLine="240" w:firstLineChars="1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(一) 自双方盖章或有权签字人签字；</w:t>
      </w:r>
    </w:p>
    <w:p>
      <w:pPr>
        <w:spacing w:before="156" w:beforeLines="50" w:after="156" w:afterLines="50" w:line="300" w:lineRule="auto"/>
        <w:ind w:firstLine="240" w:firstLineChars="1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(二)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ab/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本协议文本已于本协议首页列明之日由双方授权代表正式签署，以昭信守。</w:t>
      </w:r>
    </w:p>
    <w:p>
      <w:pPr>
        <w:spacing w:before="156" w:beforeLines="50" w:after="156" w:afterLines="50" w:line="300" w:lineRule="auto"/>
        <w:ind w:firstLine="2160" w:firstLineChars="9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（以下无正文，为签字处）</w:t>
      </w:r>
    </w:p>
    <w:p>
      <w:pPr>
        <w:spacing w:before="156" w:beforeLines="50" w:after="156" w:afterLines="50" w:line="300" w:lineRule="auto"/>
        <w:ind w:firstLine="2160" w:firstLineChars="900"/>
        <w:rPr>
          <w:rFonts w:hint="eastAsia" w:ascii="华文仿宋" w:hAnsi="华文仿宋" w:eastAsia="华文仿宋"/>
          <w:sz w:val="24"/>
          <w:szCs w:val="24"/>
        </w:rPr>
      </w:pPr>
      <w:bookmarkStart w:id="0" w:name="_GoBack"/>
      <w:bookmarkEnd w:id="0"/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sz w:val="24"/>
          <w:szCs w:val="24"/>
        </w:rPr>
        <w:t>借  款  方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借款单位（人）：</w:t>
      </w:r>
    </w:p>
    <w:p>
      <w:pPr>
        <w:spacing w:before="156" w:beforeLines="50" w:after="156" w:afterLines="50" w:line="300" w:lineRule="auto"/>
        <w:ind w:firstLine="900" w:firstLineChars="37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（章）</w:t>
      </w:r>
    </w:p>
    <w:p>
      <w:pPr>
        <w:spacing w:before="156" w:beforeLines="50" w:after="156" w:afterLines="50" w:line="300" w:lineRule="auto"/>
        <w:ind w:firstLine="42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负责人：</w:t>
      </w:r>
    </w:p>
    <w:p>
      <w:pPr>
        <w:spacing w:before="156" w:beforeLines="50" w:after="156" w:afterLines="50" w:line="300" w:lineRule="auto"/>
        <w:ind w:firstLine="42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财会人：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贷  款  方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贷款单位（人）：</w:t>
      </w:r>
    </w:p>
    <w:p>
      <w:pPr>
        <w:spacing w:before="156" w:beforeLines="50" w:after="156" w:afterLines="50" w:line="300" w:lineRule="auto"/>
        <w:ind w:firstLine="900" w:firstLineChars="37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（章）</w:t>
      </w:r>
    </w:p>
    <w:p>
      <w:pPr>
        <w:spacing w:before="156" w:beforeLines="50" w:after="156" w:afterLines="50" w:line="300" w:lineRule="auto"/>
        <w:ind w:firstLine="780" w:firstLineChars="32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负责人：</w:t>
      </w:r>
    </w:p>
    <w:p>
      <w:pPr>
        <w:spacing w:before="156" w:beforeLines="50" w:after="156" w:afterLines="50" w:line="300" w:lineRule="auto"/>
        <w:ind w:firstLine="780" w:firstLineChars="32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经办人：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公  证  单  位</w:t>
      </w:r>
    </w:p>
    <w:p>
      <w:pPr>
        <w:spacing w:before="156" w:beforeLines="50" w:after="156" w:afterLines="50" w:line="300" w:lineRule="auto"/>
        <w:ind w:firstLine="1260" w:firstLineChars="525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公证机关：（章）</w:t>
      </w:r>
    </w:p>
    <w:p>
      <w:pPr>
        <w:spacing w:before="156" w:beforeLines="50" w:after="156" w:afterLines="50" w:line="300" w:lineRule="auto"/>
        <w:ind w:firstLine="420"/>
        <w:rPr>
          <w:rFonts w:ascii="华文仿宋" w:hAnsi="华文仿宋" w:eastAsia="华文仿宋"/>
          <w:sz w:val="24"/>
          <w:szCs w:val="24"/>
        </w:rPr>
      </w:pPr>
      <w:r>
        <w:rPr>
          <w:rFonts w:ascii="华文仿宋" w:hAnsi="华文仿宋" w:eastAsia="华文仿宋"/>
          <w:sz w:val="24"/>
          <w:szCs w:val="24"/>
        </w:rPr>
        <w:t xml:space="preserve"> </w:t>
      </w:r>
      <w:r>
        <w:rPr>
          <w:rFonts w:hint="eastAsia" w:ascii="华文仿宋" w:hAnsi="华文仿宋" w:eastAsia="华文仿宋"/>
          <w:sz w:val="24"/>
          <w:szCs w:val="24"/>
        </w:rPr>
        <w:t>公证机关负责人：（章）</w:t>
      </w:r>
    </w:p>
    <w:p>
      <w:pPr>
        <w:spacing w:before="156" w:beforeLines="50" w:after="156" w:afterLines="50" w:line="300" w:lineRule="auto"/>
        <w:ind w:firstLine="420"/>
        <w:rPr>
          <w:rFonts w:ascii="华文仿宋" w:hAnsi="华文仿宋" w:eastAsia="华文仿宋"/>
          <w:sz w:val="24"/>
          <w:szCs w:val="24"/>
        </w:rPr>
      </w:pPr>
      <w:r>
        <w:rPr>
          <w:rFonts w:ascii="华文仿宋" w:hAnsi="华文仿宋" w:eastAsia="华文仿宋"/>
          <w:sz w:val="24"/>
          <w:szCs w:val="24"/>
        </w:rPr>
        <w:t xml:space="preserve"> </w:t>
      </w:r>
    </w:p>
    <w:p>
      <w:pPr>
        <w:spacing w:before="156" w:beforeLines="50" w:after="156" w:afterLines="50" w:line="300" w:lineRule="auto"/>
        <w:ind w:firstLine="42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签约日期：    年    月    日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800679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3C"/>
    <w:rsid w:val="002D5EA9"/>
    <w:rsid w:val="00512CA4"/>
    <w:rsid w:val="00650585"/>
    <w:rsid w:val="0068686A"/>
    <w:rsid w:val="007C61F3"/>
    <w:rsid w:val="007D7827"/>
    <w:rsid w:val="00884702"/>
    <w:rsid w:val="00890ABD"/>
    <w:rsid w:val="008C00BB"/>
    <w:rsid w:val="009102FD"/>
    <w:rsid w:val="00A550CE"/>
    <w:rsid w:val="00A93E5C"/>
    <w:rsid w:val="00B24006"/>
    <w:rsid w:val="00B40F02"/>
    <w:rsid w:val="00B47814"/>
    <w:rsid w:val="00BC7AF5"/>
    <w:rsid w:val="00BD6D26"/>
    <w:rsid w:val="00D85D29"/>
    <w:rsid w:val="00F26082"/>
    <w:rsid w:val="00F5783C"/>
    <w:rsid w:val="00F872F2"/>
    <w:rsid w:val="2C4F63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1156</Characters>
  <Lines>9</Lines>
  <Paragraphs>2</Paragraphs>
  <TotalTime>0</TotalTime>
  <ScaleCrop>false</ScaleCrop>
  <LinksUpToDate>false</LinksUpToDate>
  <CharactersWithSpaces>1356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134</cp:revision>
  <dcterms:created xsi:type="dcterms:W3CDTF">2015-12-21T06:49:00Z</dcterms:created>
  <dcterms:modified xsi:type="dcterms:W3CDTF">2016-05-19T08:34:09Z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