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华文仿宋" w:hAnsi="华文仿宋" w:eastAsia="华文仿宋"/>
          <w:sz w:val="24"/>
        </w:rPr>
      </w:pPr>
    </w:p>
    <w:p>
      <w:pPr>
        <w:jc w:val="center"/>
        <w:rPr>
          <w:rFonts w:ascii="华文仿宋" w:hAnsi="华文仿宋" w:eastAsia="华文仿宋"/>
          <w:b/>
          <w:sz w:val="24"/>
        </w:rPr>
      </w:pPr>
      <w:r>
        <w:rPr>
          <w:rFonts w:ascii="华文仿宋" w:hAnsi="华文仿宋" w:eastAsia="华文仿宋"/>
          <w:b/>
          <w:sz w:val="24"/>
        </w:rPr>
        <w:t>动画</w:t>
      </w:r>
      <w:r>
        <w:rPr>
          <w:rFonts w:hint="eastAsia" w:ascii="华文仿宋" w:hAnsi="华文仿宋" w:eastAsia="华文仿宋"/>
          <w:b/>
          <w:sz w:val="24"/>
        </w:rPr>
        <w:t>作品许可</w:t>
      </w:r>
      <w:r>
        <w:rPr>
          <w:rFonts w:ascii="华文仿宋" w:hAnsi="华文仿宋" w:eastAsia="华文仿宋"/>
          <w:b/>
          <w:sz w:val="24"/>
        </w:rPr>
        <w:t xml:space="preserve">授权代理合同 </w:t>
      </w:r>
    </w:p>
    <w:p>
      <w:pPr>
        <w:jc w:val="center"/>
        <w:rPr>
          <w:rFonts w:ascii="华文仿宋" w:hAnsi="华文仿宋" w:eastAsia="华文仿宋"/>
          <w:b/>
          <w:sz w:val="24"/>
        </w:rPr>
      </w:pPr>
    </w:p>
    <w:p>
      <w:pPr>
        <w:rPr>
          <w:rFonts w:ascii="华文仿宋" w:hAnsi="华文仿宋" w:eastAsia="华文仿宋"/>
          <w:sz w:val="24"/>
        </w:rPr>
      </w:pPr>
    </w:p>
    <w:p>
      <w:pPr>
        <w:jc w:val="right"/>
        <w:rPr>
          <w:rFonts w:hint="eastAsia" w:ascii="华文仿宋" w:hAnsi="华文仿宋" w:eastAsia="华文仿宋"/>
          <w:sz w:val="24"/>
        </w:rPr>
      </w:pPr>
      <w:r>
        <w:rPr>
          <w:rFonts w:hint="eastAsia" w:ascii="华文仿宋" w:hAnsi="华文仿宋" w:eastAsia="华文仿宋"/>
          <w:sz w:val="24"/>
        </w:rPr>
        <w:t>合同签署日期：     年   月   日</w:t>
      </w:r>
    </w:p>
    <w:p>
      <w:pPr>
        <w:jc w:val="right"/>
        <w:rPr>
          <w:rFonts w:hint="eastAsia"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r>
        <w:rPr>
          <w:rFonts w:hint="eastAsia" w:ascii="华文仿宋" w:hAnsi="华文仿宋" w:eastAsia="华文仿宋"/>
          <w:sz w:val="24"/>
        </w:rPr>
        <w:t>甲方：</w:t>
      </w:r>
    </w:p>
    <w:p>
      <w:pPr>
        <w:rPr>
          <w:rFonts w:ascii="华文仿宋" w:hAnsi="华文仿宋" w:eastAsia="华文仿宋"/>
          <w:sz w:val="24"/>
        </w:rPr>
      </w:pPr>
      <w:r>
        <w:rPr>
          <w:rFonts w:hint="eastAsia" w:ascii="华文仿宋" w:hAnsi="华文仿宋" w:eastAsia="华文仿宋"/>
          <w:sz w:val="24"/>
        </w:rPr>
        <w:t>注册登记号/身份证号：</w:t>
      </w:r>
    </w:p>
    <w:p>
      <w:pPr>
        <w:rPr>
          <w:rFonts w:ascii="华文仿宋" w:hAnsi="华文仿宋" w:eastAsia="华文仿宋"/>
          <w:sz w:val="24"/>
        </w:rPr>
      </w:pPr>
      <w:r>
        <w:rPr>
          <w:rFonts w:hint="eastAsia" w:ascii="华文仿宋" w:hAnsi="华文仿宋" w:eastAsia="华文仿宋"/>
          <w:sz w:val="24"/>
        </w:rPr>
        <w:t>住所/通讯地址：</w:t>
      </w:r>
    </w:p>
    <w:p>
      <w:pPr>
        <w:rPr>
          <w:rFonts w:ascii="华文仿宋" w:hAnsi="华文仿宋" w:eastAsia="华文仿宋"/>
          <w:sz w:val="24"/>
        </w:rPr>
      </w:pPr>
      <w:r>
        <w:rPr>
          <w:rFonts w:hint="eastAsia" w:ascii="华文仿宋" w:hAnsi="华文仿宋" w:eastAsia="华文仿宋"/>
          <w:sz w:val="24"/>
        </w:rPr>
        <w:t>联系电话：</w:t>
      </w:r>
    </w:p>
    <w:p>
      <w:pPr>
        <w:rPr>
          <w:rFonts w:ascii="华文仿宋" w:hAnsi="华文仿宋" w:eastAsia="华文仿宋"/>
          <w:sz w:val="24"/>
        </w:rPr>
      </w:pPr>
    </w:p>
    <w:p>
      <w:pPr>
        <w:rPr>
          <w:rFonts w:ascii="华文仿宋" w:hAnsi="华文仿宋" w:eastAsia="华文仿宋"/>
          <w:sz w:val="24"/>
        </w:rPr>
      </w:pPr>
      <w:r>
        <w:rPr>
          <w:rFonts w:hint="eastAsia" w:ascii="华文仿宋" w:hAnsi="华文仿宋" w:eastAsia="华文仿宋"/>
          <w:sz w:val="24"/>
        </w:rPr>
        <w:t>乙方：</w:t>
      </w:r>
    </w:p>
    <w:p>
      <w:pPr>
        <w:rPr>
          <w:rFonts w:ascii="华文仿宋" w:hAnsi="华文仿宋" w:eastAsia="华文仿宋"/>
          <w:sz w:val="24"/>
        </w:rPr>
      </w:pPr>
      <w:r>
        <w:rPr>
          <w:rFonts w:hint="eastAsia" w:ascii="华文仿宋" w:hAnsi="华文仿宋" w:eastAsia="华文仿宋"/>
          <w:sz w:val="24"/>
        </w:rPr>
        <w:t>注册登记号/身份证号：</w:t>
      </w:r>
    </w:p>
    <w:p>
      <w:pPr>
        <w:rPr>
          <w:rFonts w:ascii="华文仿宋" w:hAnsi="华文仿宋" w:eastAsia="华文仿宋"/>
          <w:sz w:val="24"/>
        </w:rPr>
      </w:pPr>
      <w:r>
        <w:rPr>
          <w:rFonts w:hint="eastAsia" w:ascii="华文仿宋" w:hAnsi="华文仿宋" w:eastAsia="华文仿宋"/>
          <w:sz w:val="24"/>
        </w:rPr>
        <w:t>住所/通讯地址：</w:t>
      </w:r>
    </w:p>
    <w:p>
      <w:pPr>
        <w:rPr>
          <w:rFonts w:ascii="华文仿宋" w:hAnsi="华文仿宋" w:eastAsia="华文仿宋"/>
          <w:sz w:val="24"/>
        </w:rPr>
      </w:pPr>
      <w:r>
        <w:rPr>
          <w:rFonts w:hint="eastAsia" w:ascii="华文仿宋" w:hAnsi="华文仿宋" w:eastAsia="华文仿宋"/>
          <w:sz w:val="24"/>
        </w:rPr>
        <w:t>联系电话：</w:t>
      </w:r>
    </w:p>
    <w:p>
      <w:pPr>
        <w:rPr>
          <w:rFonts w:ascii="华文仿宋" w:hAnsi="华文仿宋" w:eastAsia="华文仿宋"/>
          <w:sz w:val="24"/>
        </w:rPr>
      </w:pPr>
    </w:p>
    <w:p>
      <w:pPr>
        <w:rPr>
          <w:rFonts w:ascii="华文仿宋" w:hAnsi="华文仿宋" w:eastAsia="华文仿宋"/>
          <w:b/>
          <w:sz w:val="24"/>
        </w:rPr>
      </w:pPr>
      <w:r>
        <w:rPr>
          <w:rFonts w:ascii="华文仿宋" w:hAnsi="华文仿宋" w:eastAsia="华文仿宋"/>
          <w:b/>
          <w:sz w:val="24"/>
        </w:rPr>
        <w:t>鉴于</w:t>
      </w:r>
    </w:p>
    <w:p>
      <w:pPr>
        <w:rPr>
          <w:rFonts w:ascii="华文仿宋" w:hAnsi="华文仿宋" w:eastAsia="华文仿宋"/>
          <w:sz w:val="24"/>
        </w:rPr>
      </w:pPr>
      <w:r>
        <w:rPr>
          <w:rFonts w:ascii="华文仿宋" w:hAnsi="华文仿宋" w:eastAsia="华文仿宋"/>
          <w:sz w:val="24"/>
        </w:rPr>
        <w:t>甲方独立或者与他人合作创作并拍摄完成</w:t>
      </w:r>
      <w:r>
        <w:rPr>
          <w:rFonts w:ascii="华文仿宋" w:hAnsi="华文仿宋" w:eastAsia="华文仿宋"/>
          <w:sz w:val="24"/>
          <w:u w:val="single"/>
        </w:rPr>
        <w:t>动画</w:t>
      </w:r>
      <w:r>
        <w:rPr>
          <w:rFonts w:hint="eastAsia" w:ascii="华文仿宋" w:hAnsi="华文仿宋" w:eastAsia="华文仿宋"/>
          <w:sz w:val="24"/>
          <w:u w:val="single"/>
        </w:rPr>
        <w:t>作品《</w:t>
      </w:r>
      <w:r>
        <w:rPr>
          <w:rFonts w:ascii="华文仿宋" w:hAnsi="华文仿宋" w:eastAsia="华文仿宋"/>
          <w:sz w:val="24"/>
          <w:u w:val="single"/>
        </w:rPr>
        <w:t xml:space="preserve">           </w:t>
      </w:r>
      <w:r>
        <w:rPr>
          <w:rFonts w:hint="eastAsia" w:ascii="华文仿宋" w:hAnsi="华文仿宋" w:eastAsia="华文仿宋"/>
          <w:sz w:val="24"/>
          <w:u w:val="single"/>
        </w:rPr>
        <w:t>》</w:t>
      </w:r>
      <w:r>
        <w:rPr>
          <w:rFonts w:ascii="华文仿宋" w:hAnsi="华文仿宋" w:eastAsia="华文仿宋"/>
          <w:sz w:val="24"/>
          <w:u w:val="single"/>
        </w:rPr>
        <w:t>(</w:t>
      </w:r>
      <w:r>
        <w:rPr>
          <w:rFonts w:hint="eastAsia" w:ascii="华文仿宋" w:hAnsi="华文仿宋" w:eastAsia="华文仿宋"/>
          <w:sz w:val="24"/>
          <w:u w:val="single"/>
        </w:rPr>
        <w:t xml:space="preserve">  【    】 </w:t>
      </w:r>
      <w:r>
        <w:rPr>
          <w:rFonts w:ascii="华文仿宋" w:hAnsi="华文仿宋" w:eastAsia="华文仿宋"/>
          <w:sz w:val="24"/>
          <w:u w:val="single"/>
        </w:rPr>
        <w:t>集</w:t>
      </w:r>
      <w:r>
        <w:rPr>
          <w:rFonts w:hint="eastAsia" w:ascii="华文仿宋" w:hAnsi="华文仿宋" w:eastAsia="华文仿宋"/>
          <w:sz w:val="24"/>
          <w:u w:val="single"/>
        </w:rPr>
        <w:t>，</w:t>
      </w:r>
      <w:r>
        <w:rPr>
          <w:rFonts w:ascii="华文仿宋" w:hAnsi="华文仿宋" w:eastAsia="华文仿宋"/>
          <w:sz w:val="24"/>
          <w:u w:val="single"/>
        </w:rPr>
        <w:t>每集</w:t>
      </w:r>
      <w:r>
        <w:rPr>
          <w:rFonts w:hint="eastAsia" w:ascii="华文仿宋" w:hAnsi="华文仿宋" w:eastAsia="华文仿宋"/>
          <w:sz w:val="24"/>
          <w:u w:val="single"/>
        </w:rPr>
        <w:t>约【     】</w:t>
      </w:r>
      <w:r>
        <w:rPr>
          <w:rFonts w:ascii="华文仿宋" w:hAnsi="华文仿宋" w:eastAsia="华文仿宋"/>
          <w:sz w:val="24"/>
          <w:u w:val="single"/>
        </w:rPr>
        <w:t>分钟)</w:t>
      </w:r>
      <w:r>
        <w:rPr>
          <w:rFonts w:ascii="华文仿宋" w:hAnsi="华文仿宋" w:eastAsia="华文仿宋"/>
          <w:sz w:val="24"/>
        </w:rPr>
        <w:t xml:space="preserve">并独立拥有其全部的、完整的知识产权及所有权； </w:t>
      </w:r>
    </w:p>
    <w:p>
      <w:pPr>
        <w:rPr>
          <w:rFonts w:ascii="华文仿宋" w:hAnsi="华文仿宋" w:eastAsia="华文仿宋"/>
          <w:sz w:val="24"/>
        </w:rPr>
      </w:pPr>
      <w:r>
        <w:rPr>
          <w:rFonts w:ascii="华文仿宋" w:hAnsi="华文仿宋" w:eastAsia="华文仿宋"/>
          <w:sz w:val="24"/>
        </w:rPr>
        <w:t>乙方是注册于中国的企业法人，是企业形象及商标品牌授权管理商，拥有丰富的商务资源和授权代理经验，希望为甲方代理动画作品的商业授权业务，帮助甲方拓展动画作品许可业务，实现动画作品被运用于产品制造及进行其他行销，并取得收益。</w:t>
      </w:r>
    </w:p>
    <w:p>
      <w:pPr>
        <w:rPr>
          <w:rFonts w:ascii="华文仿宋" w:hAnsi="华文仿宋" w:eastAsia="华文仿宋"/>
          <w:sz w:val="24"/>
        </w:rPr>
      </w:pPr>
      <w:r>
        <w:rPr>
          <w:rFonts w:ascii="华文仿宋" w:hAnsi="华文仿宋" w:eastAsia="华文仿宋"/>
          <w:sz w:val="24"/>
        </w:rPr>
        <w:t>甲、乙双方经过友好协商，就甲方授权乙方</w:t>
      </w:r>
      <w:r>
        <w:rPr>
          <w:rFonts w:hint="eastAsia" w:ascii="华文仿宋" w:hAnsi="华文仿宋" w:eastAsia="华文仿宋"/>
          <w:sz w:val="24"/>
        </w:rPr>
        <w:t>在</w:t>
      </w:r>
      <w:r>
        <w:rPr>
          <w:rFonts w:ascii="华文仿宋" w:hAnsi="华文仿宋" w:eastAsia="华文仿宋"/>
          <w:sz w:val="24"/>
        </w:rPr>
        <w:t>指定授权地区</w:t>
      </w:r>
      <w:r>
        <w:rPr>
          <w:rFonts w:hint="eastAsia" w:ascii="华文仿宋" w:hAnsi="华文仿宋" w:eastAsia="华文仿宋"/>
          <w:sz w:val="24"/>
        </w:rPr>
        <w:t>为</w:t>
      </w:r>
      <w:r>
        <w:rPr>
          <w:rFonts w:ascii="华文仿宋" w:hAnsi="华文仿宋" w:eastAsia="华文仿宋"/>
          <w:sz w:val="24"/>
          <w:u w:val="single"/>
        </w:rPr>
        <w:t>动画作品</w:t>
      </w:r>
      <w:r>
        <w:rPr>
          <w:rFonts w:hint="eastAsia" w:ascii="华文仿宋" w:hAnsi="华文仿宋" w:eastAsia="华文仿宋"/>
          <w:sz w:val="24"/>
          <w:u w:val="single"/>
        </w:rPr>
        <w:t>《</w:t>
      </w:r>
      <w:r>
        <w:rPr>
          <w:rFonts w:ascii="华文仿宋" w:hAnsi="华文仿宋" w:eastAsia="华文仿宋"/>
          <w:sz w:val="24"/>
          <w:u w:val="single"/>
        </w:rPr>
        <w:t xml:space="preserve">          </w:t>
      </w:r>
      <w:r>
        <w:rPr>
          <w:rFonts w:hint="eastAsia" w:ascii="华文仿宋" w:hAnsi="华文仿宋" w:eastAsia="华文仿宋"/>
          <w:sz w:val="24"/>
          <w:u w:val="single"/>
        </w:rPr>
        <w:t>》</w:t>
      </w:r>
      <w:r>
        <w:rPr>
          <w:rFonts w:ascii="华文仿宋" w:hAnsi="华文仿宋" w:eastAsia="华文仿宋"/>
          <w:sz w:val="24"/>
        </w:rPr>
        <w:t xml:space="preserve">的被许可人及动画作品品牌形象及衍生形象的代理商，乙方接受授权一事达成条款如下：  </w:t>
      </w:r>
    </w:p>
    <w:p>
      <w:pPr>
        <w:rPr>
          <w:rFonts w:ascii="华文仿宋" w:hAnsi="华文仿宋" w:eastAsia="华文仿宋"/>
          <w:b/>
          <w:sz w:val="24"/>
        </w:rPr>
      </w:pPr>
    </w:p>
    <w:p>
      <w:pPr>
        <w:numPr>
          <w:ilvl w:val="0"/>
          <w:numId w:val="1"/>
        </w:numPr>
        <w:rPr>
          <w:rFonts w:ascii="华文仿宋" w:hAnsi="华文仿宋" w:eastAsia="华文仿宋"/>
          <w:b/>
          <w:sz w:val="24"/>
        </w:rPr>
      </w:pPr>
      <w:r>
        <w:rPr>
          <w:rFonts w:ascii="华文仿宋" w:hAnsi="华文仿宋" w:eastAsia="华文仿宋"/>
          <w:b/>
          <w:sz w:val="24"/>
        </w:rPr>
        <w:t>名词定义</w:t>
      </w:r>
    </w:p>
    <w:p>
      <w:pPr>
        <w:numPr>
          <w:ilvl w:val="0"/>
          <w:numId w:val="2"/>
        </w:numPr>
        <w:snapToGrid w:val="0"/>
        <w:rPr>
          <w:rFonts w:ascii="华文仿宋" w:hAnsi="华文仿宋" w:eastAsia="华文仿宋"/>
          <w:sz w:val="24"/>
        </w:rPr>
      </w:pPr>
      <w:r>
        <w:rPr>
          <w:rFonts w:ascii="华文仿宋" w:hAnsi="华文仿宋" w:eastAsia="华文仿宋"/>
          <w:sz w:val="24"/>
        </w:rPr>
        <w:t>动画作品：是指甲方拥有全部知识产权及所有权并有权独立授权乙方使用的</w:t>
      </w:r>
      <w:r>
        <w:rPr>
          <w:rFonts w:ascii="华文仿宋" w:hAnsi="华文仿宋" w:eastAsia="华文仿宋"/>
          <w:sz w:val="24"/>
          <w:u w:val="single"/>
        </w:rPr>
        <w:t>动画作品</w:t>
      </w:r>
      <w:r>
        <w:rPr>
          <w:rFonts w:hint="eastAsia" w:ascii="华文仿宋" w:hAnsi="华文仿宋" w:eastAsia="华文仿宋"/>
          <w:sz w:val="24"/>
          <w:u w:val="single"/>
        </w:rPr>
        <w:t>《</w:t>
      </w:r>
      <w:r>
        <w:rPr>
          <w:rFonts w:ascii="华文仿宋" w:hAnsi="华文仿宋" w:eastAsia="华文仿宋"/>
          <w:sz w:val="24"/>
          <w:u w:val="single"/>
        </w:rPr>
        <w:t xml:space="preserve">        </w:t>
      </w:r>
      <w:r>
        <w:rPr>
          <w:rFonts w:hint="eastAsia" w:ascii="华文仿宋" w:hAnsi="华文仿宋" w:eastAsia="华文仿宋"/>
          <w:sz w:val="24"/>
          <w:u w:val="single"/>
        </w:rPr>
        <w:t>》</w:t>
      </w:r>
      <w:r>
        <w:rPr>
          <w:rFonts w:ascii="华文仿宋" w:hAnsi="华文仿宋" w:eastAsia="华文仿宋"/>
          <w:sz w:val="24"/>
          <w:u w:val="single"/>
        </w:rPr>
        <w:t>(    集</w:t>
      </w:r>
      <w:r>
        <w:rPr>
          <w:rFonts w:hint="eastAsia" w:ascii="华文仿宋" w:hAnsi="华文仿宋" w:eastAsia="华文仿宋"/>
          <w:sz w:val="24"/>
          <w:u w:val="single"/>
        </w:rPr>
        <w:t>，</w:t>
      </w:r>
      <w:r>
        <w:rPr>
          <w:rFonts w:ascii="华文仿宋" w:hAnsi="华文仿宋" w:eastAsia="华文仿宋"/>
          <w:sz w:val="24"/>
          <w:u w:val="single"/>
        </w:rPr>
        <w:t>每集约</w:t>
      </w:r>
      <w:r>
        <w:rPr>
          <w:rFonts w:hint="eastAsia" w:ascii="华文仿宋" w:hAnsi="华文仿宋" w:eastAsia="华文仿宋"/>
          <w:sz w:val="24"/>
          <w:u w:val="single"/>
        </w:rPr>
        <w:t xml:space="preserve">  </w:t>
      </w:r>
      <w:r>
        <w:rPr>
          <w:rFonts w:ascii="华文仿宋" w:hAnsi="华文仿宋" w:eastAsia="华文仿宋"/>
          <w:sz w:val="24"/>
          <w:u w:val="single"/>
        </w:rPr>
        <w:t xml:space="preserve">   分钟)</w:t>
      </w:r>
      <w:r>
        <w:rPr>
          <w:rFonts w:ascii="华文仿宋" w:hAnsi="华文仿宋" w:eastAsia="华文仿宋"/>
          <w:sz w:val="24"/>
        </w:rPr>
        <w:t>，包括动画作品中存在的且甲方对其拥有知识产权和／或商标权并可以许可乙方使用的可视、可听元素，包括但不限于动画作品中的美术作品、人物造型、肖像、模型、图案、图片和不同人物形象的背景、环境和动画作品中的自带声音（包括背景音乐、音效等等）、相关衍生形象以及商标</w:t>
      </w:r>
      <w:r>
        <w:rPr>
          <w:rFonts w:hint="eastAsia" w:ascii="华文仿宋" w:hAnsi="华文仿宋" w:eastAsia="华文仿宋"/>
          <w:sz w:val="24"/>
        </w:rPr>
        <w:t>。</w:t>
      </w:r>
    </w:p>
    <w:p>
      <w:pPr>
        <w:numPr>
          <w:ilvl w:val="0"/>
          <w:numId w:val="2"/>
        </w:numPr>
        <w:snapToGrid w:val="0"/>
        <w:rPr>
          <w:rFonts w:ascii="华文仿宋" w:hAnsi="华文仿宋" w:eastAsia="华文仿宋"/>
          <w:sz w:val="24"/>
          <w:u w:val="single"/>
        </w:rPr>
      </w:pPr>
      <w:r>
        <w:rPr>
          <w:rFonts w:ascii="华文仿宋" w:hAnsi="华文仿宋" w:eastAsia="华文仿宋"/>
          <w:sz w:val="24"/>
        </w:rPr>
        <w:t>授权产品：指参照动画作品中卡通形象制造或者附有动画作品中卡通形象的各种产品，包括但不限于玩具类、食品类、家居用品类、日用百货类、服装类、鞋帽类、数字娱乐类产品、钟表、家用电器类、音像类制品等等一切适合授权可能之实体产品；以及利用动画作品进行</w:t>
      </w:r>
      <w:r>
        <w:rPr>
          <w:rFonts w:hint="eastAsia" w:ascii="华文仿宋" w:hAnsi="华文仿宋" w:eastAsia="华文仿宋"/>
          <w:sz w:val="24"/>
          <w:u w:val="single"/>
        </w:rPr>
        <w:t>促销授权、电视发行（全国）、新媒体授权、出版授权、音像授权。</w:t>
      </w:r>
    </w:p>
    <w:p>
      <w:pPr>
        <w:numPr>
          <w:ilvl w:val="0"/>
          <w:numId w:val="2"/>
        </w:numPr>
        <w:snapToGrid w:val="0"/>
        <w:rPr>
          <w:rFonts w:ascii="华文仿宋" w:hAnsi="华文仿宋" w:eastAsia="华文仿宋"/>
          <w:sz w:val="24"/>
        </w:rPr>
      </w:pPr>
      <w:r>
        <w:rPr>
          <w:rFonts w:ascii="华文仿宋" w:hAnsi="华文仿宋" w:eastAsia="华文仿宋"/>
          <w:sz w:val="24"/>
        </w:rPr>
        <w:t>授权合同：本合同特指由乙方基于本代理合同与被授权方两方签署的动画作品版权、商标权及商业品牌形象及其衍生形象的许可使用合同，也称第三方授权合同</w:t>
      </w:r>
      <w:r>
        <w:rPr>
          <w:rFonts w:hint="eastAsia" w:ascii="华文仿宋" w:hAnsi="华文仿宋" w:eastAsia="华文仿宋"/>
          <w:sz w:val="24"/>
        </w:rPr>
        <w:t>。</w:t>
      </w:r>
    </w:p>
    <w:p>
      <w:pPr>
        <w:numPr>
          <w:ilvl w:val="0"/>
          <w:numId w:val="2"/>
        </w:numPr>
        <w:snapToGrid w:val="0"/>
        <w:rPr>
          <w:rFonts w:ascii="华文仿宋" w:hAnsi="华文仿宋" w:eastAsia="华文仿宋"/>
          <w:sz w:val="24"/>
        </w:rPr>
      </w:pPr>
      <w:r>
        <w:rPr>
          <w:rFonts w:ascii="华文仿宋" w:hAnsi="华文仿宋" w:eastAsia="华文仿宋"/>
          <w:sz w:val="24"/>
        </w:rPr>
        <w:t>被授权</w:t>
      </w:r>
      <w:r>
        <w:rPr>
          <w:rFonts w:hint="eastAsia" w:ascii="华文仿宋" w:hAnsi="华文仿宋" w:eastAsia="华文仿宋"/>
          <w:sz w:val="24"/>
        </w:rPr>
        <w:t>方</w:t>
      </w:r>
      <w:r>
        <w:rPr>
          <w:rFonts w:ascii="华文仿宋" w:hAnsi="华文仿宋" w:eastAsia="华文仿宋"/>
          <w:sz w:val="24"/>
        </w:rPr>
        <w:t>：是指通过乙方获得动画作品版权、商标权及商业品牌形象及其衍生形象并以其制造、销售授权产品的第三方。</w:t>
      </w:r>
    </w:p>
    <w:p>
      <w:pPr>
        <w:numPr>
          <w:ilvl w:val="0"/>
          <w:numId w:val="2"/>
        </w:numPr>
        <w:snapToGrid w:val="0"/>
        <w:rPr>
          <w:rFonts w:ascii="华文仿宋" w:hAnsi="华文仿宋" w:eastAsia="华文仿宋"/>
          <w:sz w:val="24"/>
        </w:rPr>
      </w:pPr>
      <w:r>
        <w:rPr>
          <w:rFonts w:ascii="华文仿宋" w:hAnsi="华文仿宋" w:eastAsia="华文仿宋"/>
          <w:sz w:val="24"/>
        </w:rPr>
        <w:t>授权金：是指被授权</w:t>
      </w:r>
      <w:r>
        <w:rPr>
          <w:rFonts w:hint="eastAsia" w:ascii="华文仿宋" w:hAnsi="华文仿宋" w:eastAsia="华文仿宋"/>
          <w:sz w:val="24"/>
        </w:rPr>
        <w:t>方</w:t>
      </w:r>
      <w:r>
        <w:rPr>
          <w:rFonts w:ascii="华文仿宋" w:hAnsi="华文仿宋" w:eastAsia="华文仿宋"/>
          <w:sz w:val="24"/>
        </w:rPr>
        <w:t>因使用动画作品而支付给乙方的版权使用费。</w:t>
      </w:r>
    </w:p>
    <w:p>
      <w:pPr>
        <w:numPr>
          <w:ilvl w:val="0"/>
          <w:numId w:val="2"/>
        </w:numPr>
        <w:snapToGrid w:val="0"/>
        <w:rPr>
          <w:rFonts w:ascii="华文仿宋" w:hAnsi="华文仿宋" w:eastAsia="华文仿宋"/>
          <w:b/>
          <w:sz w:val="24"/>
        </w:rPr>
      </w:pPr>
      <w:r>
        <w:rPr>
          <w:rFonts w:ascii="华文仿宋" w:hAnsi="华文仿宋" w:eastAsia="华文仿宋"/>
          <w:sz w:val="24"/>
        </w:rPr>
        <w:t>合同生效日：是指本合同双方盖章日。</w:t>
      </w:r>
    </w:p>
    <w:p>
      <w:pPr>
        <w:snapToGrid w:val="0"/>
        <w:ind w:left="425"/>
        <w:rPr>
          <w:rFonts w:ascii="华文仿宋" w:hAnsi="华文仿宋" w:eastAsia="华文仿宋"/>
          <w:b/>
          <w:sz w:val="24"/>
        </w:rPr>
      </w:pPr>
    </w:p>
    <w:p>
      <w:pPr>
        <w:numPr>
          <w:ilvl w:val="0"/>
          <w:numId w:val="1"/>
        </w:numPr>
        <w:rPr>
          <w:rFonts w:ascii="华文仿宋" w:hAnsi="华文仿宋" w:eastAsia="华文仿宋"/>
          <w:b/>
          <w:sz w:val="24"/>
        </w:rPr>
      </w:pPr>
      <w:r>
        <w:rPr>
          <w:rFonts w:ascii="华文仿宋" w:hAnsi="华文仿宋" w:eastAsia="华文仿宋"/>
          <w:b/>
          <w:sz w:val="24"/>
        </w:rPr>
        <w:t>授权的内容、地区、范围、性质</w:t>
      </w:r>
    </w:p>
    <w:p>
      <w:pPr>
        <w:numPr>
          <w:ilvl w:val="0"/>
          <w:numId w:val="3"/>
        </w:numPr>
        <w:snapToGrid w:val="0"/>
        <w:rPr>
          <w:rFonts w:ascii="华文仿宋" w:hAnsi="华文仿宋" w:eastAsia="华文仿宋"/>
          <w:sz w:val="24"/>
        </w:rPr>
      </w:pPr>
      <w:r>
        <w:rPr>
          <w:rFonts w:ascii="华文仿宋" w:hAnsi="华文仿宋" w:eastAsia="华文仿宋"/>
          <w:sz w:val="24"/>
        </w:rPr>
        <w:t>授权内容：甲方将其独立拥有并有权授权第三方使用的动画作品的版权、商标权及商业品牌形象及其衍生形象授权乙方代理，乙方根据动画作品特点，积极在授权地区开拓市场，在本合同约定授权范围内进行对第三方的授权产品制造、许可制造；销售、许可销售；动画作品使用、许可使用等（包括乙方自行制造、使用），并以乙方名义签署第三方授权合同，获得授权权益。</w:t>
      </w:r>
    </w:p>
    <w:p>
      <w:pPr>
        <w:numPr>
          <w:ilvl w:val="0"/>
          <w:numId w:val="3"/>
        </w:numPr>
        <w:snapToGrid w:val="0"/>
        <w:rPr>
          <w:rFonts w:ascii="华文仿宋" w:hAnsi="华文仿宋" w:eastAsia="华文仿宋"/>
          <w:sz w:val="24"/>
        </w:rPr>
      </w:pPr>
      <w:r>
        <w:rPr>
          <w:rFonts w:ascii="华文仿宋" w:hAnsi="华文仿宋" w:eastAsia="华文仿宋"/>
          <w:sz w:val="24"/>
        </w:rPr>
        <w:t>授权地区：</w:t>
      </w:r>
      <w:r>
        <w:rPr>
          <w:rFonts w:hint="eastAsia" w:ascii="华文仿宋" w:hAnsi="华文仿宋" w:eastAsia="华文仿宋"/>
          <w:sz w:val="24"/>
        </w:rPr>
        <w:t>【                      】</w:t>
      </w:r>
      <w:r>
        <w:rPr>
          <w:rFonts w:ascii="华文仿宋" w:hAnsi="华文仿宋" w:eastAsia="华文仿宋"/>
          <w:sz w:val="24"/>
        </w:rPr>
        <w:t>。</w:t>
      </w:r>
    </w:p>
    <w:p>
      <w:pPr>
        <w:numPr>
          <w:ilvl w:val="0"/>
          <w:numId w:val="3"/>
        </w:numPr>
        <w:rPr>
          <w:rFonts w:ascii="华文仿宋" w:hAnsi="华文仿宋" w:eastAsia="华文仿宋"/>
          <w:sz w:val="24"/>
        </w:rPr>
      </w:pPr>
      <w:r>
        <w:rPr>
          <w:rFonts w:ascii="华文仿宋" w:hAnsi="华文仿宋" w:eastAsia="华文仿宋"/>
          <w:sz w:val="24"/>
        </w:rPr>
        <w:t>授权范围：甲方授权许可乙方</w:t>
      </w:r>
      <w:r>
        <w:rPr>
          <w:rFonts w:hint="eastAsia" w:ascii="华文仿宋" w:hAnsi="华文仿宋" w:eastAsia="华文仿宋"/>
          <w:sz w:val="24"/>
        </w:rPr>
        <w:t>在</w:t>
      </w:r>
      <w:r>
        <w:rPr>
          <w:rFonts w:ascii="华文仿宋" w:hAnsi="华文仿宋" w:eastAsia="华文仿宋"/>
          <w:sz w:val="24"/>
        </w:rPr>
        <w:t>授权地区进行</w:t>
      </w:r>
      <w:r>
        <w:rPr>
          <w:rFonts w:hint="eastAsia" w:ascii="华文仿宋" w:hAnsi="华文仿宋" w:eastAsia="华文仿宋"/>
          <w:sz w:val="24"/>
        </w:rPr>
        <w:t>以下</w:t>
      </w:r>
      <w:r>
        <w:rPr>
          <w:rFonts w:ascii="华文仿宋" w:hAnsi="华文仿宋" w:eastAsia="华文仿宋"/>
          <w:sz w:val="24"/>
        </w:rPr>
        <w:t>授权事项：</w:t>
      </w:r>
    </w:p>
    <w:p>
      <w:pPr>
        <w:numPr>
          <w:ilvl w:val="0"/>
          <w:numId w:val="4"/>
        </w:numPr>
        <w:rPr>
          <w:rFonts w:ascii="华文仿宋" w:hAnsi="华文仿宋" w:eastAsia="华文仿宋"/>
          <w:sz w:val="24"/>
        </w:rPr>
      </w:pPr>
      <w:r>
        <w:rPr>
          <w:rFonts w:ascii="华文仿宋" w:hAnsi="华文仿宋" w:eastAsia="华文仿宋"/>
          <w:sz w:val="24"/>
        </w:rPr>
        <w:t>动画作品</w:t>
      </w:r>
      <w:r>
        <w:rPr>
          <w:rFonts w:hint="eastAsia" w:ascii="华文仿宋" w:hAnsi="华文仿宋" w:eastAsia="华文仿宋"/>
          <w:sz w:val="24"/>
        </w:rPr>
        <w:t>商品化授权</w:t>
      </w:r>
    </w:p>
    <w:p>
      <w:pPr>
        <w:numPr>
          <w:ilvl w:val="0"/>
          <w:numId w:val="4"/>
        </w:numPr>
        <w:rPr>
          <w:rFonts w:ascii="华文仿宋" w:hAnsi="华文仿宋" w:eastAsia="华文仿宋"/>
          <w:sz w:val="24"/>
        </w:rPr>
      </w:pPr>
      <w:r>
        <w:rPr>
          <w:rFonts w:hint="eastAsia" w:ascii="华文仿宋" w:hAnsi="华文仿宋" w:eastAsia="华文仿宋"/>
          <w:sz w:val="24"/>
        </w:rPr>
        <w:t>促销授权</w:t>
      </w:r>
    </w:p>
    <w:p>
      <w:pPr>
        <w:numPr>
          <w:ilvl w:val="0"/>
          <w:numId w:val="4"/>
        </w:numPr>
        <w:rPr>
          <w:rFonts w:ascii="华文仿宋" w:hAnsi="华文仿宋" w:eastAsia="华文仿宋"/>
          <w:sz w:val="24"/>
        </w:rPr>
      </w:pPr>
      <w:r>
        <w:rPr>
          <w:rFonts w:hint="eastAsia" w:ascii="华文仿宋" w:hAnsi="华文仿宋" w:eastAsia="华文仿宋"/>
          <w:sz w:val="24"/>
        </w:rPr>
        <w:t>电视发行（全国）</w:t>
      </w:r>
    </w:p>
    <w:p>
      <w:pPr>
        <w:numPr>
          <w:ilvl w:val="0"/>
          <w:numId w:val="4"/>
        </w:numPr>
        <w:rPr>
          <w:rFonts w:ascii="华文仿宋" w:hAnsi="华文仿宋" w:eastAsia="华文仿宋"/>
          <w:sz w:val="24"/>
        </w:rPr>
      </w:pPr>
      <w:r>
        <w:rPr>
          <w:rFonts w:hint="eastAsia" w:ascii="华文仿宋" w:hAnsi="华文仿宋" w:eastAsia="华文仿宋"/>
          <w:sz w:val="24"/>
        </w:rPr>
        <w:t>新媒体授权</w:t>
      </w:r>
    </w:p>
    <w:p>
      <w:pPr>
        <w:numPr>
          <w:ilvl w:val="0"/>
          <w:numId w:val="4"/>
        </w:numPr>
        <w:rPr>
          <w:rFonts w:ascii="华文仿宋" w:hAnsi="华文仿宋" w:eastAsia="华文仿宋"/>
          <w:sz w:val="24"/>
        </w:rPr>
      </w:pPr>
      <w:r>
        <w:rPr>
          <w:rFonts w:hint="eastAsia" w:ascii="华文仿宋" w:hAnsi="华文仿宋" w:eastAsia="华文仿宋"/>
          <w:sz w:val="24"/>
        </w:rPr>
        <w:t>出版授权、音像授权</w:t>
      </w:r>
      <w:r>
        <w:rPr>
          <w:rFonts w:ascii="华文仿宋" w:hAnsi="华文仿宋" w:eastAsia="华文仿宋"/>
          <w:sz w:val="24"/>
        </w:rPr>
        <w:t>；</w:t>
      </w:r>
    </w:p>
    <w:p>
      <w:pPr>
        <w:numPr>
          <w:ilvl w:val="0"/>
          <w:numId w:val="3"/>
        </w:numPr>
        <w:rPr>
          <w:rFonts w:ascii="华文仿宋" w:hAnsi="华文仿宋" w:eastAsia="华文仿宋"/>
          <w:sz w:val="24"/>
        </w:rPr>
      </w:pPr>
      <w:r>
        <w:rPr>
          <w:rFonts w:ascii="华文仿宋" w:hAnsi="华文仿宋" w:eastAsia="华文仿宋"/>
          <w:sz w:val="24"/>
        </w:rPr>
        <w:t>授权性质：</w:t>
      </w:r>
    </w:p>
    <w:p>
      <w:pPr>
        <w:numPr>
          <w:ilvl w:val="0"/>
          <w:numId w:val="5"/>
        </w:numPr>
        <w:rPr>
          <w:rFonts w:ascii="华文仿宋" w:hAnsi="华文仿宋" w:eastAsia="华文仿宋"/>
          <w:sz w:val="24"/>
        </w:rPr>
      </w:pPr>
      <w:r>
        <w:rPr>
          <w:rFonts w:ascii="华文仿宋" w:hAnsi="华文仿宋" w:eastAsia="华文仿宋"/>
          <w:sz w:val="24"/>
        </w:rPr>
        <w:t>非独家</w:t>
      </w:r>
      <w:r>
        <w:rPr>
          <w:rFonts w:hint="eastAsia" w:ascii="华文仿宋" w:hAnsi="华文仿宋" w:eastAsia="华文仿宋"/>
          <w:sz w:val="24"/>
        </w:rPr>
        <w:t>授权</w:t>
      </w:r>
    </w:p>
    <w:p>
      <w:pPr>
        <w:numPr>
          <w:ilvl w:val="0"/>
          <w:numId w:val="5"/>
        </w:numPr>
        <w:rPr>
          <w:rFonts w:ascii="华文仿宋" w:hAnsi="华文仿宋" w:eastAsia="华文仿宋"/>
          <w:sz w:val="24"/>
        </w:rPr>
      </w:pPr>
      <w:r>
        <w:rPr>
          <w:rFonts w:hint="eastAsia" w:ascii="华文仿宋" w:hAnsi="华文仿宋" w:eastAsia="华文仿宋"/>
          <w:sz w:val="24"/>
        </w:rPr>
        <w:t>独家授权</w:t>
      </w:r>
    </w:p>
    <w:p>
      <w:pPr>
        <w:numPr>
          <w:ilvl w:val="0"/>
          <w:numId w:val="3"/>
        </w:numPr>
        <w:rPr>
          <w:rFonts w:ascii="华文仿宋" w:hAnsi="华文仿宋" w:eastAsia="华文仿宋"/>
          <w:sz w:val="24"/>
        </w:rPr>
      </w:pPr>
      <w:r>
        <w:rPr>
          <w:rFonts w:ascii="华文仿宋" w:hAnsi="华文仿宋" w:eastAsia="华文仿宋"/>
          <w:sz w:val="24"/>
        </w:rPr>
        <w:t>授权期间：</w:t>
      </w:r>
      <w:r>
        <w:rPr>
          <w:rFonts w:hint="eastAsia" w:ascii="华文仿宋" w:hAnsi="华文仿宋" w:eastAsia="华文仿宋"/>
          <w:sz w:val="24"/>
          <w:u w:val="single"/>
        </w:rPr>
        <w:t>【    】年（【     】年【   】月【   】日至【      】年【   】月【   】日）</w:t>
      </w:r>
      <w:r>
        <w:rPr>
          <w:rFonts w:ascii="华文仿宋" w:hAnsi="华文仿宋" w:eastAsia="华文仿宋"/>
          <w:sz w:val="24"/>
        </w:rPr>
        <w:t>。</w:t>
      </w:r>
    </w:p>
    <w:p>
      <w:pPr>
        <w:ind w:left="425"/>
        <w:rPr>
          <w:rFonts w:ascii="华文仿宋" w:hAnsi="华文仿宋" w:eastAsia="华文仿宋"/>
          <w:sz w:val="24"/>
        </w:rPr>
      </w:pPr>
    </w:p>
    <w:p>
      <w:pPr>
        <w:numPr>
          <w:ilvl w:val="0"/>
          <w:numId w:val="1"/>
        </w:numPr>
        <w:rPr>
          <w:rFonts w:ascii="华文仿宋" w:hAnsi="华文仿宋" w:eastAsia="华文仿宋"/>
          <w:b/>
          <w:sz w:val="24"/>
        </w:rPr>
      </w:pPr>
      <w:r>
        <w:rPr>
          <w:rFonts w:ascii="华文仿宋" w:hAnsi="华文仿宋" w:eastAsia="华文仿宋"/>
          <w:b/>
          <w:sz w:val="24"/>
        </w:rPr>
        <w:t>授权金</w:t>
      </w:r>
      <w:r>
        <w:rPr>
          <w:rFonts w:hint="eastAsia" w:ascii="华文仿宋" w:hAnsi="华文仿宋" w:eastAsia="华文仿宋"/>
          <w:b/>
          <w:sz w:val="24"/>
        </w:rPr>
        <w:t>分成方式</w:t>
      </w:r>
    </w:p>
    <w:p>
      <w:pPr>
        <w:numPr>
          <w:ilvl w:val="0"/>
          <w:numId w:val="6"/>
        </w:numPr>
        <w:rPr>
          <w:rFonts w:ascii="华文仿宋" w:hAnsi="华文仿宋" w:eastAsia="华文仿宋"/>
          <w:sz w:val="24"/>
        </w:rPr>
      </w:pPr>
      <w:r>
        <w:rPr>
          <w:rFonts w:hint="eastAsia" w:ascii="华文仿宋" w:hAnsi="华文仿宋" w:eastAsia="华文仿宋"/>
          <w:sz w:val="24"/>
        </w:rPr>
        <w:t>本合同所涉金额以人民币为计价货币，以元为计价单位。</w:t>
      </w:r>
    </w:p>
    <w:p>
      <w:pPr>
        <w:numPr>
          <w:ilvl w:val="0"/>
          <w:numId w:val="6"/>
        </w:numPr>
        <w:rPr>
          <w:rFonts w:ascii="华文仿宋" w:hAnsi="华文仿宋" w:eastAsia="华文仿宋"/>
          <w:sz w:val="24"/>
        </w:rPr>
      </w:pPr>
      <w:r>
        <w:rPr>
          <w:rFonts w:ascii="华文仿宋" w:hAnsi="华文仿宋" w:eastAsia="华文仿宋"/>
          <w:sz w:val="24"/>
        </w:rPr>
        <w:t>双方同意，本合同</w:t>
      </w:r>
      <w:r>
        <w:rPr>
          <w:rFonts w:hint="eastAsia" w:ascii="华文仿宋" w:hAnsi="华文仿宋" w:eastAsia="华文仿宋"/>
          <w:sz w:val="24"/>
        </w:rPr>
        <w:t>授权金</w:t>
      </w:r>
      <w:r>
        <w:rPr>
          <w:rFonts w:ascii="华文仿宋" w:hAnsi="华文仿宋" w:eastAsia="华文仿宋"/>
          <w:sz w:val="24"/>
        </w:rPr>
        <w:t>采取</w:t>
      </w:r>
      <w:r>
        <w:rPr>
          <w:rFonts w:hint="eastAsia" w:ascii="华文仿宋" w:hAnsi="华文仿宋" w:eastAsia="华文仿宋"/>
          <w:sz w:val="24"/>
          <w:u w:val="single"/>
        </w:rPr>
        <w:t xml:space="preserve">   </w:t>
      </w:r>
      <w:r>
        <w:rPr>
          <w:rFonts w:ascii="华文仿宋" w:hAnsi="华文仿宋" w:eastAsia="华文仿宋"/>
          <w:sz w:val="24"/>
          <w:u w:val="single"/>
        </w:rPr>
        <w:t>按比例分成</w:t>
      </w:r>
      <w:r>
        <w:rPr>
          <w:rFonts w:hint="eastAsia" w:ascii="华文仿宋" w:hAnsi="华文仿宋" w:eastAsia="华文仿宋"/>
          <w:sz w:val="24"/>
          <w:u w:val="single"/>
        </w:rPr>
        <w:t xml:space="preserve">方式/最低保证金加超额分成方式 </w:t>
      </w:r>
      <w:r>
        <w:rPr>
          <w:rFonts w:hint="eastAsia" w:ascii="华文仿宋" w:hAnsi="华文仿宋" w:eastAsia="华文仿宋"/>
          <w:sz w:val="24"/>
        </w:rPr>
        <w:t xml:space="preserve">（可选） </w:t>
      </w:r>
      <w:r>
        <w:rPr>
          <w:rFonts w:ascii="华文仿宋" w:hAnsi="华文仿宋" w:eastAsia="华文仿宋"/>
          <w:sz w:val="24"/>
        </w:rPr>
        <w:t>计算并分配支付。</w:t>
      </w:r>
    </w:p>
    <w:p>
      <w:pPr>
        <w:numPr>
          <w:ilvl w:val="0"/>
          <w:numId w:val="7"/>
        </w:numPr>
        <w:rPr>
          <w:rFonts w:ascii="华文仿宋" w:hAnsi="华文仿宋" w:eastAsia="华文仿宋"/>
          <w:sz w:val="24"/>
        </w:rPr>
      </w:pPr>
      <w:r>
        <w:rPr>
          <w:rFonts w:ascii="华文仿宋" w:hAnsi="华文仿宋" w:eastAsia="华文仿宋"/>
          <w:sz w:val="24"/>
        </w:rPr>
        <w:t>按比例分成</w:t>
      </w:r>
      <w:r>
        <w:rPr>
          <w:rFonts w:hint="eastAsia" w:ascii="华文仿宋" w:hAnsi="华文仿宋" w:eastAsia="华文仿宋"/>
          <w:sz w:val="24"/>
        </w:rPr>
        <w:t>方式</w:t>
      </w:r>
    </w:p>
    <w:p>
      <w:pPr>
        <w:numPr>
          <w:ilvl w:val="2"/>
          <w:numId w:val="8"/>
        </w:numPr>
        <w:rPr>
          <w:rFonts w:ascii="华文仿宋" w:hAnsi="华文仿宋" w:eastAsia="华文仿宋"/>
          <w:sz w:val="24"/>
          <w:u w:val="single"/>
        </w:rPr>
      </w:pPr>
      <w:r>
        <w:rPr>
          <w:rFonts w:ascii="华文仿宋" w:hAnsi="华文仿宋" w:eastAsia="华文仿宋"/>
          <w:sz w:val="24"/>
        </w:rPr>
        <w:t>分成比例：双方同意，乙方收取之</w:t>
      </w:r>
      <w:r>
        <w:rPr>
          <w:rFonts w:hint="eastAsia" w:ascii="华文仿宋" w:hAnsi="华文仿宋" w:eastAsia="华文仿宋"/>
          <w:sz w:val="24"/>
        </w:rPr>
        <w:t>第三方</w:t>
      </w:r>
      <w:r>
        <w:rPr>
          <w:rFonts w:ascii="华文仿宋" w:hAnsi="华文仿宋" w:eastAsia="华文仿宋"/>
          <w:sz w:val="24"/>
        </w:rPr>
        <w:t>授权金按以下方式分配：</w:t>
      </w:r>
      <w:r>
        <w:rPr>
          <w:rFonts w:ascii="华文仿宋" w:hAnsi="华文仿宋" w:eastAsia="华文仿宋"/>
          <w:sz w:val="24"/>
          <w:u w:val="single"/>
        </w:rPr>
        <w:t>甲方</w:t>
      </w:r>
      <w:r>
        <w:rPr>
          <w:rFonts w:hint="eastAsia" w:ascii="华文仿宋" w:hAnsi="华文仿宋" w:eastAsia="华文仿宋"/>
          <w:sz w:val="24"/>
          <w:u w:val="single"/>
        </w:rPr>
        <w:t>：</w:t>
      </w:r>
      <w:r>
        <w:rPr>
          <w:rFonts w:ascii="华文仿宋" w:hAnsi="华文仿宋" w:eastAsia="华文仿宋"/>
          <w:sz w:val="24"/>
          <w:u w:val="single"/>
        </w:rPr>
        <w:t>乙方=</w:t>
      </w:r>
      <w:r>
        <w:rPr>
          <w:rFonts w:hint="eastAsia" w:ascii="华文仿宋" w:hAnsi="华文仿宋" w:eastAsia="华文仿宋"/>
          <w:b/>
          <w:sz w:val="24"/>
          <w:u w:val="single"/>
        </w:rPr>
        <w:t>【       】</w:t>
      </w:r>
      <w:r>
        <w:rPr>
          <w:rFonts w:ascii="华文仿宋" w:hAnsi="华文仿宋" w:eastAsia="华文仿宋"/>
          <w:b/>
          <w:sz w:val="24"/>
          <w:u w:val="single"/>
        </w:rPr>
        <w:t>：</w:t>
      </w:r>
      <w:r>
        <w:rPr>
          <w:rFonts w:hint="eastAsia" w:ascii="华文仿宋" w:hAnsi="华文仿宋" w:eastAsia="华文仿宋"/>
          <w:b/>
          <w:sz w:val="24"/>
          <w:u w:val="single"/>
        </w:rPr>
        <w:t>【       】</w:t>
      </w:r>
      <w:r>
        <w:rPr>
          <w:rFonts w:ascii="华文仿宋" w:hAnsi="华文仿宋" w:eastAsia="华文仿宋"/>
          <w:sz w:val="24"/>
          <w:u w:val="single"/>
        </w:rPr>
        <w:t>。</w:t>
      </w:r>
    </w:p>
    <w:p>
      <w:pPr>
        <w:numPr>
          <w:ilvl w:val="2"/>
          <w:numId w:val="8"/>
        </w:numPr>
        <w:rPr>
          <w:rFonts w:ascii="华文仿宋" w:hAnsi="华文仿宋" w:eastAsia="华文仿宋"/>
          <w:sz w:val="24"/>
        </w:rPr>
      </w:pPr>
      <w:r>
        <w:rPr>
          <w:rFonts w:ascii="华文仿宋" w:hAnsi="华文仿宋" w:eastAsia="华文仿宋"/>
          <w:sz w:val="24"/>
        </w:rPr>
        <w:t>付款时间：乙方于收到被授权方支付的授权金后</w:t>
      </w:r>
      <w:r>
        <w:rPr>
          <w:rFonts w:hint="eastAsia" w:ascii="华文仿宋" w:hAnsi="华文仿宋" w:eastAsia="华文仿宋"/>
          <w:sz w:val="24"/>
        </w:rPr>
        <w:t>七</w:t>
      </w:r>
      <w:r>
        <w:rPr>
          <w:rFonts w:ascii="华文仿宋" w:hAnsi="华文仿宋" w:eastAsia="华文仿宋"/>
          <w:sz w:val="24"/>
        </w:rPr>
        <w:t>个工作日内将甲方应得部分汇入甲方指定账户。</w:t>
      </w:r>
    </w:p>
    <w:p>
      <w:pPr>
        <w:numPr>
          <w:ilvl w:val="0"/>
          <w:numId w:val="7"/>
        </w:numPr>
        <w:rPr>
          <w:rFonts w:ascii="华文仿宋" w:hAnsi="华文仿宋" w:eastAsia="华文仿宋"/>
          <w:sz w:val="24"/>
        </w:rPr>
      </w:pPr>
      <w:r>
        <w:rPr>
          <w:rFonts w:hint="eastAsia" w:ascii="华文仿宋" w:hAnsi="华文仿宋" w:eastAsia="华文仿宋"/>
          <w:sz w:val="24"/>
        </w:rPr>
        <w:t>最低保证金加超额分成方式：</w:t>
      </w:r>
    </w:p>
    <w:p>
      <w:pPr>
        <w:numPr>
          <w:ilvl w:val="2"/>
          <w:numId w:val="9"/>
        </w:numPr>
        <w:rPr>
          <w:rFonts w:ascii="华文仿宋" w:hAnsi="华文仿宋" w:eastAsia="华文仿宋"/>
          <w:sz w:val="24"/>
        </w:rPr>
      </w:pPr>
      <w:r>
        <w:rPr>
          <w:rFonts w:hint="eastAsia" w:ascii="华文仿宋" w:hAnsi="华文仿宋" w:eastAsia="华文仿宋"/>
          <w:sz w:val="24"/>
        </w:rPr>
        <w:t>最低保证金收益：双方同意，本合同期内，保证甲方的收益不低于人民币XX元。</w:t>
      </w:r>
    </w:p>
    <w:p>
      <w:pPr>
        <w:numPr>
          <w:ilvl w:val="2"/>
          <w:numId w:val="9"/>
        </w:numPr>
        <w:rPr>
          <w:rFonts w:ascii="华文仿宋" w:hAnsi="华文仿宋" w:eastAsia="华文仿宋"/>
          <w:sz w:val="24"/>
        </w:rPr>
      </w:pPr>
      <w:r>
        <w:rPr>
          <w:rFonts w:hint="eastAsia" w:ascii="华文仿宋" w:hAnsi="华文仿宋" w:eastAsia="华文仿宋"/>
          <w:sz w:val="24"/>
        </w:rPr>
        <w:t>分成比例：双方同意，自乙方开展授权代理业务之日起，抵扣完最低保证金，乙方收取之第三方授权金按以下方式分配：</w:t>
      </w:r>
    </w:p>
    <w:p>
      <w:pPr>
        <w:numPr>
          <w:ilvl w:val="2"/>
          <w:numId w:val="9"/>
        </w:numPr>
        <w:rPr>
          <w:rFonts w:ascii="华文仿宋" w:hAnsi="华文仿宋" w:eastAsia="华文仿宋"/>
          <w:sz w:val="24"/>
        </w:rPr>
      </w:pPr>
      <w:r>
        <w:rPr>
          <w:rFonts w:ascii="华文仿宋" w:hAnsi="华文仿宋" w:eastAsia="华文仿宋"/>
          <w:sz w:val="24"/>
        </w:rPr>
        <w:t>甲方</w:t>
      </w:r>
      <w:r>
        <w:rPr>
          <w:rFonts w:hint="eastAsia" w:ascii="华文仿宋" w:hAnsi="华文仿宋" w:eastAsia="华文仿宋"/>
          <w:sz w:val="24"/>
        </w:rPr>
        <w:t>：</w:t>
      </w:r>
      <w:r>
        <w:rPr>
          <w:rFonts w:ascii="华文仿宋" w:hAnsi="华文仿宋" w:eastAsia="华文仿宋"/>
          <w:sz w:val="24"/>
        </w:rPr>
        <w:t>乙方=</w:t>
      </w:r>
      <w:r>
        <w:rPr>
          <w:rFonts w:hint="eastAsia" w:ascii="华文仿宋" w:hAnsi="华文仿宋" w:eastAsia="华文仿宋"/>
          <w:sz w:val="24"/>
        </w:rPr>
        <w:t>XX</w:t>
      </w:r>
      <w:r>
        <w:rPr>
          <w:rFonts w:ascii="华文仿宋" w:hAnsi="华文仿宋" w:eastAsia="华文仿宋"/>
          <w:sz w:val="24"/>
        </w:rPr>
        <w:t>：</w:t>
      </w:r>
      <w:r>
        <w:rPr>
          <w:rFonts w:hint="eastAsia" w:ascii="华文仿宋" w:hAnsi="华文仿宋" w:eastAsia="华文仿宋"/>
          <w:sz w:val="24"/>
        </w:rPr>
        <w:t>XX</w:t>
      </w:r>
      <w:r>
        <w:rPr>
          <w:rFonts w:ascii="华文仿宋" w:hAnsi="华文仿宋" w:eastAsia="华文仿宋"/>
          <w:sz w:val="24"/>
        </w:rPr>
        <w:t>。</w:t>
      </w:r>
    </w:p>
    <w:p>
      <w:pPr>
        <w:numPr>
          <w:ilvl w:val="2"/>
          <w:numId w:val="9"/>
        </w:numPr>
        <w:rPr>
          <w:rFonts w:ascii="华文仿宋" w:hAnsi="华文仿宋" w:eastAsia="华文仿宋"/>
          <w:sz w:val="24"/>
        </w:rPr>
      </w:pPr>
      <w:r>
        <w:rPr>
          <w:rFonts w:hint="eastAsia" w:ascii="华文仿宋" w:hAnsi="华文仿宋" w:eastAsia="华文仿宋"/>
          <w:sz w:val="24"/>
        </w:rPr>
        <w:t>付款方式：本合同签署之日起三十日内，乙方向甲方支付首付款人民币XX元，乙方于X年X月X日前，向甲方支付二期款人民币XX元。以后按照3.4.2分成比例，</w:t>
      </w:r>
      <w:r>
        <w:rPr>
          <w:rFonts w:ascii="华文仿宋" w:hAnsi="华文仿宋" w:eastAsia="华文仿宋"/>
          <w:sz w:val="24"/>
        </w:rPr>
        <w:t>乙方于收到被授权方支付的授权金后</w:t>
      </w:r>
      <w:r>
        <w:rPr>
          <w:rFonts w:hint="eastAsia" w:ascii="华文仿宋" w:hAnsi="华文仿宋" w:eastAsia="华文仿宋"/>
          <w:sz w:val="24"/>
        </w:rPr>
        <w:t>七</w:t>
      </w:r>
      <w:r>
        <w:rPr>
          <w:rFonts w:ascii="华文仿宋" w:hAnsi="华文仿宋" w:eastAsia="华文仿宋"/>
          <w:sz w:val="24"/>
        </w:rPr>
        <w:t>个工作日内将甲方应得部分汇入甲方指定账户</w:t>
      </w:r>
      <w:r>
        <w:rPr>
          <w:rFonts w:hint="eastAsia" w:ascii="华文仿宋" w:hAnsi="华文仿宋" w:eastAsia="华文仿宋"/>
          <w:sz w:val="24"/>
        </w:rPr>
        <w:t>。</w:t>
      </w:r>
    </w:p>
    <w:p>
      <w:pPr>
        <w:numPr>
          <w:ilvl w:val="0"/>
          <w:numId w:val="6"/>
        </w:numPr>
        <w:rPr>
          <w:rFonts w:ascii="华文仿宋" w:hAnsi="华文仿宋" w:eastAsia="华文仿宋"/>
          <w:sz w:val="24"/>
        </w:rPr>
      </w:pPr>
      <w:r>
        <w:rPr>
          <w:rFonts w:ascii="华文仿宋" w:hAnsi="华文仿宋" w:eastAsia="华文仿宋"/>
          <w:sz w:val="24"/>
        </w:rPr>
        <w:t>手续费：双方同意，</w:t>
      </w:r>
      <w:r>
        <w:rPr>
          <w:rFonts w:hint="eastAsia" w:ascii="华文仿宋" w:hAnsi="华文仿宋" w:eastAsia="华文仿宋"/>
          <w:sz w:val="24"/>
        </w:rPr>
        <w:t>已经包涵于授权金中，不再另行支付。</w:t>
      </w:r>
    </w:p>
    <w:p>
      <w:pPr>
        <w:numPr>
          <w:ilvl w:val="0"/>
          <w:numId w:val="6"/>
        </w:numPr>
        <w:rPr>
          <w:rFonts w:ascii="华文仿宋" w:hAnsi="华文仿宋" w:eastAsia="华文仿宋"/>
          <w:sz w:val="24"/>
        </w:rPr>
      </w:pPr>
      <w:r>
        <w:rPr>
          <w:rFonts w:ascii="华文仿宋" w:hAnsi="华文仿宋" w:eastAsia="华文仿宋"/>
          <w:sz w:val="24"/>
        </w:rPr>
        <w:t>税费承担：双方同意，各自承担应付税费。</w:t>
      </w:r>
    </w:p>
    <w:p>
      <w:pPr>
        <w:ind w:left="425"/>
        <w:rPr>
          <w:rFonts w:ascii="华文仿宋" w:hAnsi="华文仿宋" w:eastAsia="华文仿宋"/>
          <w:sz w:val="24"/>
        </w:rPr>
      </w:pPr>
    </w:p>
    <w:p>
      <w:pPr>
        <w:numPr>
          <w:ilvl w:val="0"/>
          <w:numId w:val="1"/>
        </w:numPr>
        <w:rPr>
          <w:rFonts w:ascii="华文仿宋" w:hAnsi="华文仿宋" w:eastAsia="华文仿宋"/>
          <w:b/>
          <w:sz w:val="24"/>
        </w:rPr>
      </w:pPr>
      <w:r>
        <w:rPr>
          <w:rFonts w:ascii="华文仿宋" w:hAnsi="华文仿宋" w:eastAsia="华文仿宋"/>
          <w:b/>
          <w:sz w:val="24"/>
        </w:rPr>
        <w:t>甲方</w:t>
      </w:r>
      <w:r>
        <w:rPr>
          <w:rFonts w:hint="eastAsia" w:ascii="华文仿宋" w:hAnsi="华文仿宋" w:eastAsia="华文仿宋"/>
          <w:b/>
          <w:sz w:val="24"/>
        </w:rPr>
        <w:t>权利义务</w:t>
      </w:r>
    </w:p>
    <w:p>
      <w:pPr>
        <w:numPr>
          <w:ilvl w:val="1"/>
          <w:numId w:val="10"/>
        </w:numPr>
        <w:rPr>
          <w:rFonts w:ascii="华文仿宋" w:hAnsi="华文仿宋" w:eastAsia="华文仿宋"/>
          <w:sz w:val="24"/>
        </w:rPr>
      </w:pPr>
      <w:r>
        <w:rPr>
          <w:rFonts w:ascii="华文仿宋" w:hAnsi="华文仿宋" w:eastAsia="华文仿宋"/>
          <w:sz w:val="24"/>
        </w:rPr>
        <w:t>甲方有权按本合同约定获得授权金收益；</w:t>
      </w:r>
    </w:p>
    <w:p>
      <w:pPr>
        <w:numPr>
          <w:ilvl w:val="1"/>
          <w:numId w:val="10"/>
        </w:numPr>
        <w:rPr>
          <w:rFonts w:ascii="华文仿宋" w:hAnsi="华文仿宋" w:eastAsia="华文仿宋"/>
          <w:sz w:val="24"/>
        </w:rPr>
      </w:pPr>
      <w:r>
        <w:rPr>
          <w:rFonts w:ascii="华文仿宋" w:hAnsi="华文仿宋" w:eastAsia="华文仿宋"/>
          <w:sz w:val="24"/>
        </w:rPr>
        <w:t>甲方保证有权授权乙方进行本合同约定之</w:t>
      </w:r>
      <w:r>
        <w:rPr>
          <w:rFonts w:hint="eastAsia" w:ascii="华文仿宋" w:hAnsi="华文仿宋" w:eastAsia="华文仿宋"/>
          <w:sz w:val="24"/>
        </w:rPr>
        <w:t>授权</w:t>
      </w:r>
      <w:r>
        <w:rPr>
          <w:rFonts w:ascii="华文仿宋" w:hAnsi="华文仿宋" w:eastAsia="华文仿宋"/>
          <w:sz w:val="24"/>
        </w:rPr>
        <w:t>代理业务；</w:t>
      </w:r>
    </w:p>
    <w:p>
      <w:pPr>
        <w:numPr>
          <w:ilvl w:val="1"/>
          <w:numId w:val="10"/>
        </w:numPr>
        <w:rPr>
          <w:rFonts w:ascii="华文仿宋" w:hAnsi="华文仿宋" w:eastAsia="华文仿宋"/>
          <w:sz w:val="24"/>
        </w:rPr>
      </w:pPr>
      <w:r>
        <w:rPr>
          <w:rFonts w:ascii="华文仿宋" w:hAnsi="华文仿宋" w:eastAsia="华文仿宋"/>
          <w:sz w:val="24"/>
        </w:rPr>
        <w:t>甲方负责向乙方提供动画作品的有关资料，包括动画作品的文字介绍、故事梗概、图片、光盘、权利证明、著作权登记证、商标注册证、</w:t>
      </w:r>
      <w:r>
        <w:rPr>
          <w:rFonts w:hint="eastAsia" w:ascii="华文仿宋" w:hAnsi="华文仿宋" w:eastAsia="华文仿宋"/>
          <w:sz w:val="24"/>
        </w:rPr>
        <w:t>品牌图库（也称）styleguied</w:t>
      </w:r>
      <w:r>
        <w:rPr>
          <w:rFonts w:ascii="华文仿宋" w:hAnsi="华文仿宋" w:eastAsia="华文仿宋"/>
          <w:sz w:val="24"/>
        </w:rPr>
        <w:t>等，并应乙方要求，提供必要的补充资料及证明；</w:t>
      </w:r>
    </w:p>
    <w:p>
      <w:pPr>
        <w:numPr>
          <w:ilvl w:val="1"/>
          <w:numId w:val="10"/>
        </w:numPr>
        <w:rPr>
          <w:rFonts w:ascii="华文仿宋" w:hAnsi="华文仿宋" w:eastAsia="华文仿宋"/>
          <w:sz w:val="24"/>
        </w:rPr>
      </w:pPr>
      <w:r>
        <w:rPr>
          <w:rFonts w:ascii="华文仿宋" w:hAnsi="华文仿宋" w:eastAsia="华文仿宋"/>
          <w:sz w:val="24"/>
        </w:rPr>
        <w:t>甲方负责以本合同附件形式向乙方出具授权证明函以证明乙方具有开展本合同项下约定的授权业务的合法资格；</w:t>
      </w:r>
    </w:p>
    <w:p>
      <w:pPr>
        <w:numPr>
          <w:ilvl w:val="1"/>
          <w:numId w:val="10"/>
        </w:numPr>
        <w:rPr>
          <w:rFonts w:ascii="华文仿宋" w:hAnsi="华文仿宋" w:eastAsia="华文仿宋"/>
          <w:sz w:val="24"/>
        </w:rPr>
      </w:pPr>
      <w:r>
        <w:rPr>
          <w:rFonts w:ascii="华文仿宋" w:hAnsi="华文仿宋" w:eastAsia="华文仿宋"/>
          <w:sz w:val="24"/>
        </w:rPr>
        <w:t>甲方了解乙方之授权业务的表现与动画作品的开发以及宣传有极大的关联性，因此甲方可根据需要继续发展和丰富动画作品内容并在相关的媒体上进行动画作品品牌宣传推广；</w:t>
      </w:r>
    </w:p>
    <w:p>
      <w:pPr>
        <w:numPr>
          <w:ilvl w:val="1"/>
          <w:numId w:val="10"/>
        </w:numPr>
        <w:rPr>
          <w:rFonts w:ascii="华文仿宋" w:hAnsi="华文仿宋" w:eastAsia="华文仿宋"/>
          <w:sz w:val="24"/>
        </w:rPr>
      </w:pPr>
      <w:r>
        <w:rPr>
          <w:rFonts w:hint="eastAsia" w:ascii="华文仿宋" w:hAnsi="华文仿宋" w:eastAsia="华文仿宋"/>
          <w:sz w:val="24"/>
        </w:rPr>
        <w:t>甲方保证每年度向乙方提供该年度的STYLE GUIED资料并向乙方保证每年度要在原由的</w:t>
      </w:r>
      <w:r>
        <w:rPr>
          <w:rFonts w:ascii="华文仿宋" w:hAnsi="华文仿宋" w:eastAsia="华文仿宋"/>
          <w:sz w:val="24"/>
          <w:u w:val="single"/>
        </w:rPr>
        <w:t>动画作品</w:t>
      </w:r>
      <w:r>
        <w:rPr>
          <w:rFonts w:hint="eastAsia" w:ascii="华文仿宋" w:hAnsi="华文仿宋" w:eastAsia="华文仿宋"/>
          <w:sz w:val="24"/>
          <w:u w:val="single"/>
        </w:rPr>
        <w:t>《</w:t>
      </w:r>
      <w:r>
        <w:rPr>
          <w:rFonts w:ascii="华文仿宋" w:hAnsi="华文仿宋" w:eastAsia="华文仿宋"/>
          <w:sz w:val="24"/>
          <w:u w:val="single"/>
        </w:rPr>
        <w:t xml:space="preserve">                      </w:t>
      </w:r>
      <w:r>
        <w:rPr>
          <w:rFonts w:hint="eastAsia" w:ascii="华文仿宋" w:hAnsi="华文仿宋" w:eastAsia="华文仿宋"/>
          <w:sz w:val="24"/>
          <w:u w:val="single"/>
        </w:rPr>
        <w:t>》</w:t>
      </w:r>
      <w:r>
        <w:rPr>
          <w:rFonts w:hint="eastAsia" w:ascii="华文仿宋" w:hAnsi="华文仿宋" w:eastAsia="华文仿宋"/>
          <w:sz w:val="24"/>
        </w:rPr>
        <w:t>图库上提供不少于</w:t>
      </w:r>
      <w:r>
        <w:rPr>
          <w:rFonts w:ascii="华文仿宋" w:hAnsi="华文仿宋" w:eastAsia="华文仿宋"/>
          <w:sz w:val="24"/>
          <w:u w:val="single"/>
        </w:rPr>
        <w:t xml:space="preserve">  </w:t>
      </w:r>
      <w:r>
        <w:rPr>
          <w:rFonts w:hint="eastAsia" w:ascii="华文仿宋" w:hAnsi="华文仿宋" w:eastAsia="华文仿宋"/>
          <w:sz w:val="24"/>
        </w:rPr>
        <w:t>幅新的</w:t>
      </w:r>
      <w:r>
        <w:rPr>
          <w:rFonts w:ascii="华文仿宋" w:hAnsi="华文仿宋" w:eastAsia="华文仿宋"/>
          <w:sz w:val="24"/>
          <w:u w:val="single"/>
        </w:rPr>
        <w:t>动画作品</w:t>
      </w:r>
      <w:r>
        <w:rPr>
          <w:rFonts w:hint="eastAsia" w:ascii="华文仿宋" w:hAnsi="华文仿宋" w:eastAsia="华文仿宋"/>
          <w:sz w:val="24"/>
          <w:u w:val="single"/>
        </w:rPr>
        <w:t>《</w:t>
      </w:r>
      <w:r>
        <w:rPr>
          <w:rFonts w:ascii="华文仿宋" w:hAnsi="华文仿宋" w:eastAsia="华文仿宋"/>
          <w:sz w:val="24"/>
          <w:u w:val="single"/>
        </w:rPr>
        <w:t xml:space="preserve">                   </w:t>
      </w:r>
      <w:r>
        <w:rPr>
          <w:rFonts w:hint="eastAsia" w:ascii="华文仿宋" w:hAnsi="华文仿宋" w:eastAsia="华文仿宋"/>
          <w:sz w:val="24"/>
          <w:u w:val="single"/>
        </w:rPr>
        <w:t>》</w:t>
      </w:r>
      <w:r>
        <w:rPr>
          <w:rFonts w:hint="eastAsia" w:ascii="华文仿宋" w:hAnsi="华文仿宋" w:eastAsia="华文仿宋"/>
          <w:sz w:val="24"/>
        </w:rPr>
        <w:t>图片。</w:t>
      </w:r>
    </w:p>
    <w:p>
      <w:pPr>
        <w:numPr>
          <w:ilvl w:val="1"/>
          <w:numId w:val="10"/>
        </w:numPr>
        <w:rPr>
          <w:rFonts w:ascii="华文仿宋" w:hAnsi="华文仿宋" w:eastAsia="华文仿宋"/>
          <w:sz w:val="24"/>
        </w:rPr>
      </w:pPr>
      <w:r>
        <w:rPr>
          <w:rFonts w:ascii="华文仿宋" w:hAnsi="华文仿宋" w:eastAsia="华文仿宋"/>
          <w:sz w:val="24"/>
        </w:rPr>
        <w:t>甲方同意在行销及公关方面提供给乙方必要支持。</w:t>
      </w:r>
    </w:p>
    <w:p>
      <w:pPr>
        <w:ind w:left="425"/>
        <w:rPr>
          <w:rFonts w:ascii="华文仿宋" w:hAnsi="华文仿宋" w:eastAsia="华文仿宋"/>
          <w:sz w:val="24"/>
        </w:rPr>
      </w:pPr>
    </w:p>
    <w:p>
      <w:pPr>
        <w:numPr>
          <w:ilvl w:val="0"/>
          <w:numId w:val="1"/>
        </w:numPr>
        <w:rPr>
          <w:rFonts w:ascii="华文仿宋" w:hAnsi="华文仿宋" w:eastAsia="华文仿宋"/>
          <w:b/>
          <w:sz w:val="24"/>
        </w:rPr>
      </w:pPr>
      <w:r>
        <w:rPr>
          <w:rFonts w:hint="eastAsia" w:ascii="华文仿宋" w:hAnsi="华文仿宋" w:eastAsia="华文仿宋"/>
          <w:b/>
          <w:sz w:val="24"/>
        </w:rPr>
        <w:t>乙方权利义务</w:t>
      </w:r>
    </w:p>
    <w:p>
      <w:pPr>
        <w:numPr>
          <w:ilvl w:val="0"/>
          <w:numId w:val="11"/>
        </w:numPr>
        <w:rPr>
          <w:rFonts w:ascii="华文仿宋" w:hAnsi="华文仿宋" w:eastAsia="华文仿宋"/>
          <w:sz w:val="24"/>
        </w:rPr>
      </w:pPr>
      <w:r>
        <w:rPr>
          <w:rFonts w:ascii="华文仿宋" w:hAnsi="华文仿宋" w:eastAsia="华文仿宋"/>
          <w:sz w:val="24"/>
        </w:rPr>
        <w:t>乙方有权以自己名义与被授权</w:t>
      </w:r>
      <w:r>
        <w:rPr>
          <w:rFonts w:hint="eastAsia" w:ascii="华文仿宋" w:hAnsi="华文仿宋" w:eastAsia="华文仿宋" w:cs="宋体"/>
          <w:sz w:val="24"/>
        </w:rPr>
        <w:t>方</w:t>
      </w:r>
      <w:r>
        <w:rPr>
          <w:rFonts w:ascii="华文仿宋" w:hAnsi="华文仿宋" w:eastAsia="华文仿宋"/>
          <w:sz w:val="24"/>
        </w:rPr>
        <w:t>签订第三方授权合同，</w:t>
      </w:r>
    </w:p>
    <w:p>
      <w:pPr>
        <w:numPr>
          <w:ilvl w:val="0"/>
          <w:numId w:val="11"/>
        </w:numPr>
        <w:rPr>
          <w:rFonts w:ascii="华文仿宋" w:hAnsi="华文仿宋" w:eastAsia="华文仿宋"/>
          <w:sz w:val="24"/>
        </w:rPr>
      </w:pPr>
      <w:r>
        <w:rPr>
          <w:rFonts w:ascii="华文仿宋" w:hAnsi="华文仿宋" w:eastAsia="华文仿宋"/>
          <w:sz w:val="24"/>
        </w:rPr>
        <w:t>乙方保证所有经营活动符合中国有关法律、法规，如因乙方给甲方带来任何损害，乙方承担相应法律责任并赔偿由此造成的损失；</w:t>
      </w:r>
    </w:p>
    <w:p>
      <w:pPr>
        <w:numPr>
          <w:ilvl w:val="0"/>
          <w:numId w:val="11"/>
        </w:numPr>
        <w:rPr>
          <w:rFonts w:ascii="华文仿宋" w:hAnsi="华文仿宋" w:eastAsia="华文仿宋"/>
          <w:sz w:val="24"/>
        </w:rPr>
      </w:pPr>
      <w:r>
        <w:rPr>
          <w:rFonts w:ascii="华文仿宋" w:hAnsi="华文仿宋" w:eastAsia="华文仿宋"/>
          <w:sz w:val="24"/>
        </w:rPr>
        <w:t>乙方应设有专门人员或部门，负责提供甲方相关授权之咨询服务，包含品牌经营、规划、图档开发、品牌活动规划等，并定期向甲方提交被授权</w:t>
      </w:r>
      <w:r>
        <w:rPr>
          <w:rFonts w:hint="eastAsia" w:ascii="华文仿宋" w:hAnsi="华文仿宋" w:eastAsia="华文仿宋" w:cs="宋体"/>
          <w:sz w:val="24"/>
        </w:rPr>
        <w:t>方</w:t>
      </w:r>
      <w:r>
        <w:rPr>
          <w:rFonts w:ascii="华文仿宋" w:hAnsi="华文仿宋" w:eastAsia="华文仿宋"/>
          <w:sz w:val="24"/>
        </w:rPr>
        <w:t>开发计划，并就每一个授权项目拟订每季度进程表并汇报开发实际情形；</w:t>
      </w:r>
    </w:p>
    <w:p>
      <w:pPr>
        <w:numPr>
          <w:ilvl w:val="0"/>
          <w:numId w:val="11"/>
        </w:numPr>
        <w:rPr>
          <w:rFonts w:ascii="华文仿宋" w:hAnsi="华文仿宋" w:eastAsia="华文仿宋"/>
          <w:sz w:val="24"/>
        </w:rPr>
      </w:pPr>
      <w:r>
        <w:rPr>
          <w:rFonts w:ascii="华文仿宋" w:hAnsi="华文仿宋" w:eastAsia="华文仿宋"/>
          <w:sz w:val="24"/>
        </w:rPr>
        <w:t>乙方须按照本合同约定或双方确定的格式提供真实、有效之销售报表、销售数据供甲方计算授权金；</w:t>
      </w:r>
    </w:p>
    <w:p>
      <w:pPr>
        <w:numPr>
          <w:ilvl w:val="0"/>
          <w:numId w:val="11"/>
        </w:numPr>
        <w:rPr>
          <w:rFonts w:ascii="华文仿宋" w:hAnsi="华文仿宋" w:eastAsia="华文仿宋"/>
          <w:b/>
          <w:sz w:val="24"/>
        </w:rPr>
      </w:pPr>
      <w:r>
        <w:rPr>
          <w:rFonts w:ascii="华文仿宋" w:hAnsi="华文仿宋" w:eastAsia="华文仿宋"/>
          <w:sz w:val="24"/>
        </w:rPr>
        <w:t>乙方应向甲方按时支付授权金分成。</w:t>
      </w:r>
    </w:p>
    <w:p>
      <w:pPr>
        <w:ind w:left="425"/>
        <w:rPr>
          <w:rFonts w:ascii="华文仿宋" w:hAnsi="华文仿宋" w:eastAsia="华文仿宋"/>
          <w:b/>
          <w:sz w:val="24"/>
        </w:rPr>
      </w:pPr>
    </w:p>
    <w:p>
      <w:pPr>
        <w:numPr>
          <w:ilvl w:val="0"/>
          <w:numId w:val="1"/>
        </w:numPr>
        <w:rPr>
          <w:rFonts w:ascii="华文仿宋" w:hAnsi="华文仿宋" w:eastAsia="华文仿宋"/>
          <w:b/>
          <w:sz w:val="24"/>
        </w:rPr>
      </w:pPr>
      <w:r>
        <w:rPr>
          <w:rFonts w:ascii="华文仿宋" w:hAnsi="华文仿宋" w:eastAsia="华文仿宋"/>
          <w:b/>
          <w:sz w:val="24"/>
        </w:rPr>
        <w:t>授权第三方</w:t>
      </w:r>
      <w:r>
        <w:rPr>
          <w:rFonts w:hint="eastAsia" w:ascii="华文仿宋" w:hAnsi="华文仿宋" w:eastAsia="华文仿宋"/>
          <w:b/>
          <w:sz w:val="24"/>
        </w:rPr>
        <w:t>事宜</w:t>
      </w:r>
    </w:p>
    <w:p>
      <w:pPr>
        <w:numPr>
          <w:ilvl w:val="1"/>
          <w:numId w:val="12"/>
        </w:numPr>
        <w:rPr>
          <w:rFonts w:ascii="华文仿宋" w:hAnsi="华文仿宋" w:eastAsia="华文仿宋"/>
          <w:sz w:val="24"/>
        </w:rPr>
      </w:pPr>
      <w:r>
        <w:rPr>
          <w:rFonts w:ascii="华文仿宋" w:hAnsi="华文仿宋" w:eastAsia="华文仿宋"/>
          <w:sz w:val="24"/>
        </w:rPr>
        <w:t>乙方应甄选有能力的被授权</w:t>
      </w:r>
      <w:r>
        <w:rPr>
          <w:rFonts w:hint="eastAsia" w:ascii="华文仿宋" w:hAnsi="华文仿宋" w:eastAsia="华文仿宋" w:cs="宋体"/>
          <w:sz w:val="24"/>
        </w:rPr>
        <w:t>方</w:t>
      </w:r>
      <w:r>
        <w:rPr>
          <w:rFonts w:ascii="华文仿宋" w:hAnsi="华文仿宋" w:eastAsia="华文仿宋"/>
          <w:sz w:val="24"/>
        </w:rPr>
        <w:t>进行授权合作，以使授权产品的质量标准高于或达到行业标准，其式样、外观和质量能发挥其最好效益。</w:t>
      </w:r>
    </w:p>
    <w:p>
      <w:pPr>
        <w:numPr>
          <w:ilvl w:val="1"/>
          <w:numId w:val="12"/>
        </w:numPr>
        <w:rPr>
          <w:rFonts w:ascii="华文仿宋" w:hAnsi="华文仿宋" w:eastAsia="华文仿宋"/>
          <w:bCs/>
          <w:sz w:val="24"/>
        </w:rPr>
      </w:pPr>
      <w:r>
        <w:rPr>
          <w:rFonts w:ascii="华文仿宋" w:hAnsi="华文仿宋" w:eastAsia="华文仿宋"/>
          <w:sz w:val="24"/>
        </w:rPr>
        <w:t>甲方保留对有关授权产品之图文设计、样品、文宣制作物、包装等最后核准之权利，所有有关前述审核之过程，乙方先以电子邮件或快递等形式提交给甲方进行审核，未经甲方审核的不得使用。每个审核流程，甲方应在收到乙方提交的审核件后【 5 】个工作日内给予答复，超过时间未答复视为通过。</w:t>
      </w:r>
    </w:p>
    <w:p>
      <w:pPr>
        <w:numPr>
          <w:ilvl w:val="1"/>
          <w:numId w:val="12"/>
        </w:numPr>
        <w:rPr>
          <w:rFonts w:ascii="华文仿宋" w:hAnsi="华文仿宋" w:eastAsia="华文仿宋"/>
          <w:bCs/>
          <w:sz w:val="24"/>
        </w:rPr>
      </w:pPr>
      <w:r>
        <w:rPr>
          <w:rFonts w:ascii="华文仿宋" w:hAnsi="华文仿宋" w:eastAsia="华文仿宋"/>
          <w:bCs/>
          <w:sz w:val="24"/>
        </w:rPr>
        <w:t>所有授权产品在投放市场之前，乙方应要求被授权</w:t>
      </w:r>
      <w:r>
        <w:rPr>
          <w:rFonts w:hint="eastAsia" w:ascii="华文仿宋" w:hAnsi="华文仿宋" w:eastAsia="华文仿宋" w:cs="宋体"/>
          <w:bCs/>
          <w:sz w:val="24"/>
        </w:rPr>
        <w:t>方</w:t>
      </w:r>
      <w:r>
        <w:rPr>
          <w:rFonts w:ascii="华文仿宋" w:hAnsi="华文仿宋" w:eastAsia="华文仿宋"/>
          <w:bCs/>
          <w:sz w:val="24"/>
        </w:rPr>
        <w:t>提供样品【3】套（含完整包装）。待甲方确认核准后，被授权</w:t>
      </w:r>
      <w:r>
        <w:rPr>
          <w:rFonts w:hint="eastAsia" w:ascii="华文仿宋" w:hAnsi="华文仿宋" w:eastAsia="华文仿宋" w:cs="宋体"/>
          <w:bCs/>
          <w:sz w:val="24"/>
        </w:rPr>
        <w:t>方</w:t>
      </w:r>
      <w:r>
        <w:rPr>
          <w:rFonts w:ascii="华文仿宋" w:hAnsi="华文仿宋" w:eastAsia="华文仿宋"/>
          <w:bCs/>
          <w:sz w:val="24"/>
        </w:rPr>
        <w:t>方可将授权产品投放市场，且在投放前，被授权</w:t>
      </w:r>
      <w:r>
        <w:rPr>
          <w:rFonts w:hint="eastAsia" w:ascii="华文仿宋" w:hAnsi="华文仿宋" w:eastAsia="华文仿宋" w:cs="宋体"/>
          <w:bCs/>
          <w:sz w:val="24"/>
        </w:rPr>
        <w:t>方</w:t>
      </w:r>
      <w:r>
        <w:rPr>
          <w:rFonts w:ascii="华文仿宋" w:hAnsi="华文仿宋" w:eastAsia="华文仿宋"/>
          <w:bCs/>
          <w:sz w:val="24"/>
        </w:rPr>
        <w:t>应向甲方免费提供每品种各【3】套定型样品。提供给甲方的样品价值超过人民币500元的，双方同意提交电子稿。</w:t>
      </w:r>
      <w:r>
        <w:rPr>
          <w:rFonts w:ascii="华文仿宋" w:hAnsi="华文仿宋" w:eastAsia="华文仿宋"/>
          <w:sz w:val="24"/>
        </w:rPr>
        <w:t>所有有关前述审核之过程，乙方先以电子邮件或快递等形式提交给甲方进行审核，未经甲方审核的不得使用。每个审核流程，</w:t>
      </w:r>
      <w:r>
        <w:rPr>
          <w:rFonts w:ascii="华文仿宋" w:hAnsi="华文仿宋" w:eastAsia="华文仿宋"/>
          <w:bCs/>
          <w:sz w:val="24"/>
        </w:rPr>
        <w:t>甲方应在收到样品或收到样品电子稿后【 5 】个工作日内给予答复，超过时间未答复视为通过。</w:t>
      </w:r>
    </w:p>
    <w:p>
      <w:pPr>
        <w:numPr>
          <w:ilvl w:val="1"/>
          <w:numId w:val="12"/>
        </w:numPr>
        <w:rPr>
          <w:rFonts w:ascii="华文仿宋" w:hAnsi="华文仿宋" w:eastAsia="华文仿宋"/>
          <w:bCs/>
          <w:sz w:val="24"/>
        </w:rPr>
      </w:pPr>
      <w:r>
        <w:rPr>
          <w:rFonts w:ascii="华文仿宋" w:hAnsi="华文仿宋" w:eastAsia="华文仿宋"/>
          <w:bCs/>
          <w:sz w:val="24"/>
        </w:rPr>
        <w:t>甲方同意给予每个首次签约</w:t>
      </w:r>
      <w:r>
        <w:rPr>
          <w:rFonts w:hint="eastAsia" w:ascii="华文仿宋" w:hAnsi="华文仿宋" w:eastAsia="华文仿宋"/>
          <w:bCs/>
          <w:sz w:val="24"/>
        </w:rPr>
        <w:t>（签约期限不少于1年）</w:t>
      </w:r>
      <w:r>
        <w:rPr>
          <w:rFonts w:ascii="华文仿宋" w:hAnsi="华文仿宋" w:eastAsia="华文仿宋"/>
          <w:bCs/>
          <w:sz w:val="24"/>
        </w:rPr>
        <w:t>的被授权</w:t>
      </w:r>
      <w:r>
        <w:rPr>
          <w:rFonts w:hint="eastAsia" w:ascii="华文仿宋" w:hAnsi="华文仿宋" w:eastAsia="华文仿宋" w:cs="宋体"/>
          <w:bCs/>
          <w:sz w:val="24"/>
        </w:rPr>
        <w:t>方</w:t>
      </w:r>
      <w:r>
        <w:rPr>
          <w:rFonts w:ascii="华文仿宋" w:hAnsi="华文仿宋" w:eastAsia="华文仿宋"/>
          <w:sz w:val="24"/>
        </w:rPr>
        <w:t>【 3 】个</w:t>
      </w:r>
      <w:r>
        <w:rPr>
          <w:rFonts w:ascii="华文仿宋" w:hAnsi="华文仿宋" w:eastAsia="华文仿宋"/>
          <w:bCs/>
          <w:sz w:val="24"/>
        </w:rPr>
        <w:t>月的产品开发筹备期；此外，甲方同意给予每个到期或解约的被授权</w:t>
      </w:r>
      <w:r>
        <w:rPr>
          <w:rFonts w:hint="eastAsia" w:ascii="华文仿宋" w:hAnsi="华文仿宋" w:eastAsia="华文仿宋" w:cs="宋体"/>
          <w:bCs/>
          <w:sz w:val="24"/>
        </w:rPr>
        <w:t>方</w:t>
      </w:r>
      <w:r>
        <w:rPr>
          <w:rFonts w:ascii="华文仿宋" w:hAnsi="华文仿宋" w:eastAsia="华文仿宋"/>
          <w:bCs/>
          <w:sz w:val="24"/>
        </w:rPr>
        <w:t>自授权合同到期日或解约日起算</w:t>
      </w:r>
      <w:r>
        <w:rPr>
          <w:rFonts w:ascii="华文仿宋" w:hAnsi="华文仿宋" w:eastAsia="华文仿宋"/>
          <w:sz w:val="24"/>
        </w:rPr>
        <w:t>【 3 】个</w:t>
      </w:r>
      <w:r>
        <w:rPr>
          <w:rFonts w:ascii="华文仿宋" w:hAnsi="华文仿宋" w:eastAsia="华文仿宋"/>
          <w:bCs/>
          <w:sz w:val="24"/>
        </w:rPr>
        <w:t>月至</w:t>
      </w:r>
      <w:r>
        <w:rPr>
          <w:rFonts w:ascii="华文仿宋" w:hAnsi="华文仿宋" w:eastAsia="华文仿宋"/>
          <w:sz w:val="24"/>
        </w:rPr>
        <w:t>【 6 】个</w:t>
      </w:r>
      <w:r>
        <w:rPr>
          <w:rFonts w:ascii="华文仿宋" w:hAnsi="华文仿宋" w:eastAsia="华文仿宋"/>
          <w:bCs/>
          <w:sz w:val="24"/>
        </w:rPr>
        <w:t>月的存货处理期，存货处理期间所产生之授权金，被授权</w:t>
      </w:r>
      <w:r>
        <w:rPr>
          <w:rFonts w:hint="eastAsia" w:ascii="华文仿宋" w:hAnsi="华文仿宋" w:eastAsia="华文仿宋" w:cs="宋体"/>
          <w:bCs/>
          <w:sz w:val="24"/>
        </w:rPr>
        <w:t>方</w:t>
      </w:r>
      <w:r>
        <w:rPr>
          <w:rFonts w:ascii="华文仿宋" w:hAnsi="华文仿宋" w:eastAsia="华文仿宋"/>
          <w:bCs/>
          <w:sz w:val="24"/>
        </w:rPr>
        <w:t>仍按合同规定缴纳。存货处理期届满仍有未处理完毕的授权产品需继续销售的，须征得甲方书面同意。</w:t>
      </w:r>
    </w:p>
    <w:p>
      <w:pPr>
        <w:numPr>
          <w:ilvl w:val="1"/>
          <w:numId w:val="12"/>
        </w:numPr>
        <w:rPr>
          <w:rFonts w:ascii="华文仿宋" w:hAnsi="华文仿宋" w:eastAsia="华文仿宋"/>
          <w:sz w:val="24"/>
        </w:rPr>
      </w:pPr>
      <w:r>
        <w:rPr>
          <w:rFonts w:ascii="华文仿宋" w:hAnsi="华文仿宋" w:eastAsia="华文仿宋"/>
          <w:sz w:val="24"/>
        </w:rPr>
        <w:t>双方同意，本合同无论何种原因终止，在本合同终止前签订的第三方授权合同均不受影响、须按照该第三方授权合同本身有效期被继续执行，所获授权金由双方按照本合同约定分成，双方须按照本合同及第三方授权合同约定履行权利、义务直至第三方授权合同终止。</w:t>
      </w:r>
    </w:p>
    <w:p>
      <w:pPr>
        <w:ind w:left="425"/>
        <w:rPr>
          <w:rFonts w:ascii="华文仿宋" w:hAnsi="华文仿宋" w:eastAsia="华文仿宋"/>
          <w:sz w:val="24"/>
        </w:rPr>
      </w:pPr>
    </w:p>
    <w:p>
      <w:pPr>
        <w:numPr>
          <w:ilvl w:val="0"/>
          <w:numId w:val="1"/>
        </w:numPr>
        <w:rPr>
          <w:rFonts w:ascii="华文仿宋" w:hAnsi="华文仿宋" w:eastAsia="华文仿宋"/>
          <w:b/>
          <w:sz w:val="24"/>
        </w:rPr>
      </w:pPr>
      <w:r>
        <w:rPr>
          <w:rFonts w:ascii="华文仿宋" w:hAnsi="华文仿宋" w:eastAsia="华文仿宋"/>
          <w:b/>
          <w:sz w:val="24"/>
        </w:rPr>
        <w:t>违约责任</w:t>
      </w:r>
    </w:p>
    <w:p>
      <w:pPr>
        <w:numPr>
          <w:ilvl w:val="1"/>
          <w:numId w:val="13"/>
        </w:numPr>
        <w:rPr>
          <w:rFonts w:ascii="华文仿宋" w:hAnsi="华文仿宋" w:eastAsia="华文仿宋"/>
          <w:sz w:val="24"/>
        </w:rPr>
      </w:pPr>
      <w:r>
        <w:rPr>
          <w:rFonts w:ascii="华文仿宋" w:hAnsi="华文仿宋" w:eastAsia="华文仿宋"/>
          <w:sz w:val="24"/>
        </w:rPr>
        <w:t>甲方违约：甲方有如下情形之一的，乙方有权解除本合同，并有权追究甲方违约责任：</w:t>
      </w:r>
    </w:p>
    <w:p>
      <w:pPr>
        <w:numPr>
          <w:ilvl w:val="2"/>
          <w:numId w:val="14"/>
        </w:numPr>
        <w:rPr>
          <w:rFonts w:ascii="华文仿宋" w:hAnsi="华文仿宋" w:eastAsia="华文仿宋"/>
          <w:sz w:val="24"/>
          <w:lang w:eastAsia="zh-TW"/>
        </w:rPr>
      </w:pPr>
      <w:r>
        <w:rPr>
          <w:rFonts w:ascii="华文仿宋" w:hAnsi="华文仿宋" w:eastAsia="华文仿宋"/>
          <w:sz w:val="24"/>
        </w:rPr>
        <w:t>甲方动画作品版权来源出现瑕疵，不具有授权资格，从而引发第三方提出异议，由甲方负责解决，因此给乙方造成损失的，由甲方承担赔偿责任；</w:t>
      </w:r>
    </w:p>
    <w:p>
      <w:pPr>
        <w:numPr>
          <w:ilvl w:val="2"/>
          <w:numId w:val="14"/>
        </w:numPr>
        <w:rPr>
          <w:rFonts w:ascii="华文仿宋" w:hAnsi="华文仿宋" w:eastAsia="华文仿宋"/>
          <w:sz w:val="24"/>
          <w:lang w:eastAsia="zh-TW"/>
        </w:rPr>
      </w:pPr>
      <w:r>
        <w:rPr>
          <w:rFonts w:ascii="华文仿宋" w:hAnsi="华文仿宋" w:eastAsia="华文仿宋"/>
          <w:sz w:val="24"/>
          <w:lang w:eastAsia="zh-TW"/>
        </w:rPr>
        <w:t>甲方拒绝</w:t>
      </w:r>
      <w:r>
        <w:rPr>
          <w:rFonts w:ascii="华文仿宋" w:hAnsi="华文仿宋" w:eastAsia="华文仿宋"/>
          <w:sz w:val="24"/>
        </w:rPr>
        <w:t>或无法</w:t>
      </w:r>
      <w:r>
        <w:rPr>
          <w:rFonts w:ascii="华文仿宋" w:hAnsi="华文仿宋" w:eastAsia="华文仿宋"/>
          <w:sz w:val="24"/>
          <w:lang w:eastAsia="zh-TW"/>
        </w:rPr>
        <w:t>提供</w:t>
      </w:r>
      <w:r>
        <w:rPr>
          <w:rFonts w:ascii="华文仿宋" w:hAnsi="华文仿宋" w:eastAsia="华文仿宋"/>
          <w:sz w:val="24"/>
        </w:rPr>
        <w:t>动画作品</w:t>
      </w:r>
      <w:r>
        <w:rPr>
          <w:rFonts w:ascii="华文仿宋" w:hAnsi="华文仿宋" w:eastAsia="华文仿宋"/>
          <w:sz w:val="24"/>
          <w:lang w:eastAsia="zh-TW"/>
        </w:rPr>
        <w:t>有关</w:t>
      </w:r>
      <w:r>
        <w:rPr>
          <w:rFonts w:hint="eastAsia" w:ascii="华文仿宋" w:hAnsi="华文仿宋" w:eastAsia="华文仿宋"/>
          <w:sz w:val="24"/>
        </w:rPr>
        <w:t>权利证明</w:t>
      </w:r>
      <w:r>
        <w:rPr>
          <w:rFonts w:ascii="华文仿宋" w:hAnsi="华文仿宋" w:eastAsia="华文仿宋"/>
          <w:sz w:val="24"/>
          <w:lang w:eastAsia="zh-TW"/>
        </w:rPr>
        <w:t>资料</w:t>
      </w:r>
      <w:r>
        <w:rPr>
          <w:rFonts w:hint="eastAsia" w:ascii="华文仿宋" w:hAnsi="华文仿宋" w:eastAsia="华文仿宋"/>
          <w:sz w:val="24"/>
        </w:rPr>
        <w:t>与商品应用资料（图库）</w:t>
      </w:r>
      <w:r>
        <w:rPr>
          <w:rFonts w:ascii="华文仿宋" w:hAnsi="华文仿宋" w:eastAsia="华文仿宋"/>
          <w:sz w:val="24"/>
          <w:lang w:eastAsia="zh-TW"/>
        </w:rPr>
        <w:t>，导致乙方无法开展业务</w:t>
      </w:r>
      <w:r>
        <w:rPr>
          <w:rFonts w:ascii="华文仿宋" w:hAnsi="华文仿宋" w:eastAsia="华文仿宋"/>
          <w:sz w:val="24"/>
        </w:rPr>
        <w:t>；</w:t>
      </w:r>
    </w:p>
    <w:p>
      <w:pPr>
        <w:numPr>
          <w:ilvl w:val="2"/>
          <w:numId w:val="14"/>
        </w:numPr>
        <w:rPr>
          <w:rFonts w:ascii="华文仿宋" w:hAnsi="华文仿宋" w:eastAsia="华文仿宋"/>
          <w:sz w:val="24"/>
          <w:lang w:eastAsia="zh-TW"/>
        </w:rPr>
      </w:pPr>
      <w:r>
        <w:rPr>
          <w:rFonts w:ascii="华文仿宋" w:hAnsi="华文仿宋" w:eastAsia="华文仿宋"/>
          <w:sz w:val="24"/>
        </w:rPr>
        <w:t>甲方无故终止本合同；</w:t>
      </w:r>
    </w:p>
    <w:p>
      <w:pPr>
        <w:numPr>
          <w:ilvl w:val="2"/>
          <w:numId w:val="14"/>
        </w:numPr>
        <w:rPr>
          <w:rFonts w:ascii="华文仿宋" w:hAnsi="华文仿宋" w:eastAsia="华文仿宋"/>
          <w:sz w:val="24"/>
        </w:rPr>
      </w:pPr>
      <w:r>
        <w:rPr>
          <w:rFonts w:ascii="华文仿宋" w:hAnsi="华文仿宋" w:eastAsia="华文仿宋"/>
          <w:sz w:val="24"/>
        </w:rPr>
        <w:t>因上述甲方原因造成本合同终止，甲方须至少向乙方支付违约金￥</w:t>
      </w:r>
      <w:r>
        <w:rPr>
          <w:rFonts w:hint="eastAsia" w:ascii="华文仿宋" w:hAnsi="华文仿宋" w:eastAsia="华文仿宋"/>
          <w:sz w:val="24"/>
        </w:rPr>
        <w:t>【          】</w:t>
      </w:r>
      <w:r>
        <w:rPr>
          <w:rFonts w:ascii="华文仿宋" w:hAnsi="华文仿宋" w:eastAsia="华文仿宋"/>
          <w:sz w:val="24"/>
        </w:rPr>
        <w:t>元（人民币</w:t>
      </w:r>
      <w:r>
        <w:rPr>
          <w:rFonts w:hint="eastAsia" w:ascii="华文仿宋" w:hAnsi="华文仿宋" w:eastAsia="华文仿宋"/>
          <w:sz w:val="24"/>
        </w:rPr>
        <w:t>【           】</w:t>
      </w:r>
      <w:r>
        <w:rPr>
          <w:rFonts w:ascii="华文仿宋" w:hAnsi="华文仿宋" w:eastAsia="华文仿宋"/>
          <w:sz w:val="24"/>
        </w:rPr>
        <w:t>元整），违约金不足以弥补乙方损失的，甲方须赔偿乙方全部损失。</w:t>
      </w:r>
    </w:p>
    <w:p>
      <w:pPr>
        <w:numPr>
          <w:ilvl w:val="1"/>
          <w:numId w:val="13"/>
        </w:numPr>
        <w:rPr>
          <w:rFonts w:ascii="华文仿宋" w:hAnsi="华文仿宋" w:eastAsia="华文仿宋"/>
          <w:sz w:val="24"/>
        </w:rPr>
      </w:pPr>
      <w:r>
        <w:rPr>
          <w:rFonts w:ascii="华文仿宋" w:hAnsi="华文仿宋" w:eastAsia="华文仿宋"/>
          <w:sz w:val="24"/>
        </w:rPr>
        <w:t>乙方违约，乙方有如下情形之一的，甲方有权解除本合同，并有权追究乙方违约责任：</w:t>
      </w:r>
    </w:p>
    <w:p>
      <w:pPr>
        <w:numPr>
          <w:ilvl w:val="2"/>
          <w:numId w:val="15"/>
        </w:numPr>
        <w:rPr>
          <w:rFonts w:ascii="华文仿宋" w:hAnsi="华文仿宋" w:eastAsia="华文仿宋"/>
          <w:sz w:val="24"/>
        </w:rPr>
      </w:pPr>
      <w:r>
        <w:rPr>
          <w:rFonts w:ascii="华文仿宋" w:hAnsi="华文仿宋" w:eastAsia="华文仿宋"/>
          <w:sz w:val="24"/>
        </w:rPr>
        <w:t>乙方未经甲方同意，超出授权地域、授权范围使用动画作品；</w:t>
      </w:r>
    </w:p>
    <w:p>
      <w:pPr>
        <w:numPr>
          <w:ilvl w:val="2"/>
          <w:numId w:val="15"/>
        </w:numPr>
        <w:rPr>
          <w:rFonts w:ascii="华文仿宋" w:hAnsi="华文仿宋" w:eastAsia="华文仿宋"/>
          <w:sz w:val="24"/>
        </w:rPr>
      </w:pPr>
      <w:r>
        <w:rPr>
          <w:rFonts w:ascii="华文仿宋" w:hAnsi="华文仿宋" w:eastAsia="华文仿宋"/>
          <w:sz w:val="24"/>
        </w:rPr>
        <w:t>乙方获取授权金后、不按时向甲方支付应得授权金，经甲方催告后超过30日仍未支付的；</w:t>
      </w:r>
    </w:p>
    <w:p>
      <w:pPr>
        <w:numPr>
          <w:ilvl w:val="2"/>
          <w:numId w:val="15"/>
        </w:numPr>
        <w:rPr>
          <w:rFonts w:ascii="华文仿宋" w:hAnsi="华文仿宋" w:eastAsia="华文仿宋"/>
          <w:sz w:val="24"/>
        </w:rPr>
      </w:pPr>
      <w:r>
        <w:rPr>
          <w:rFonts w:ascii="华文仿宋" w:hAnsi="华文仿宋" w:eastAsia="华文仿宋"/>
          <w:sz w:val="24"/>
        </w:rPr>
        <w:t>乙方弄虚作假，瞒报授权相关数据，损害甲方利益的；</w:t>
      </w:r>
    </w:p>
    <w:p>
      <w:pPr>
        <w:numPr>
          <w:ilvl w:val="2"/>
          <w:numId w:val="15"/>
        </w:numPr>
        <w:rPr>
          <w:rFonts w:ascii="华文仿宋" w:hAnsi="华文仿宋" w:eastAsia="华文仿宋"/>
          <w:sz w:val="24"/>
        </w:rPr>
      </w:pPr>
      <w:r>
        <w:rPr>
          <w:rFonts w:hint="eastAsia" w:ascii="华文仿宋" w:hAnsi="华文仿宋" w:eastAsia="华文仿宋"/>
          <w:sz w:val="24"/>
        </w:rPr>
        <w:t>乙</w:t>
      </w:r>
      <w:r>
        <w:rPr>
          <w:rFonts w:ascii="华文仿宋" w:hAnsi="华文仿宋" w:eastAsia="华文仿宋"/>
          <w:sz w:val="24"/>
        </w:rPr>
        <w:t>方无故终止本合同；</w:t>
      </w:r>
    </w:p>
    <w:p>
      <w:pPr>
        <w:numPr>
          <w:ilvl w:val="2"/>
          <w:numId w:val="15"/>
        </w:numPr>
        <w:rPr>
          <w:rFonts w:ascii="华文仿宋" w:hAnsi="华文仿宋" w:eastAsia="华文仿宋"/>
          <w:sz w:val="24"/>
        </w:rPr>
      </w:pPr>
      <w:r>
        <w:rPr>
          <w:rFonts w:ascii="华文仿宋" w:hAnsi="华文仿宋" w:eastAsia="华文仿宋"/>
          <w:sz w:val="24"/>
        </w:rPr>
        <w:t>因上述</w:t>
      </w:r>
      <w:r>
        <w:rPr>
          <w:rFonts w:hint="eastAsia" w:ascii="华文仿宋" w:hAnsi="华文仿宋" w:eastAsia="华文仿宋"/>
          <w:sz w:val="24"/>
        </w:rPr>
        <w:t>乙</w:t>
      </w:r>
      <w:r>
        <w:rPr>
          <w:rFonts w:ascii="华文仿宋" w:hAnsi="华文仿宋" w:eastAsia="华文仿宋"/>
          <w:sz w:val="24"/>
        </w:rPr>
        <w:t>方原因造成本合同终止，乙方须至少向甲方支付违约金￥</w:t>
      </w:r>
      <w:r>
        <w:rPr>
          <w:rFonts w:hint="eastAsia" w:ascii="华文仿宋" w:hAnsi="华文仿宋" w:eastAsia="华文仿宋"/>
          <w:sz w:val="24"/>
        </w:rPr>
        <w:t>【          】</w:t>
      </w:r>
      <w:r>
        <w:rPr>
          <w:rFonts w:ascii="华文仿宋" w:hAnsi="华文仿宋" w:eastAsia="华文仿宋"/>
          <w:sz w:val="24"/>
        </w:rPr>
        <w:t>元（人民币</w:t>
      </w:r>
      <w:r>
        <w:rPr>
          <w:rFonts w:hint="eastAsia" w:ascii="华文仿宋" w:hAnsi="华文仿宋" w:eastAsia="华文仿宋"/>
          <w:sz w:val="24"/>
        </w:rPr>
        <w:t>【           】</w:t>
      </w:r>
      <w:r>
        <w:rPr>
          <w:rFonts w:ascii="华文仿宋" w:hAnsi="华文仿宋" w:eastAsia="华文仿宋"/>
          <w:sz w:val="24"/>
        </w:rPr>
        <w:t>元整），违约金不足以弥补甲方损失的，乙方须赔偿甲方全部损失。</w:t>
      </w:r>
    </w:p>
    <w:p>
      <w:pPr>
        <w:numPr>
          <w:ilvl w:val="1"/>
          <w:numId w:val="13"/>
        </w:numPr>
        <w:rPr>
          <w:rFonts w:ascii="华文仿宋" w:hAnsi="华文仿宋" w:eastAsia="华文仿宋"/>
          <w:sz w:val="24"/>
        </w:rPr>
      </w:pPr>
      <w:r>
        <w:rPr>
          <w:rFonts w:ascii="华文仿宋" w:hAnsi="华文仿宋" w:eastAsia="华文仿宋"/>
          <w:sz w:val="24"/>
        </w:rPr>
        <w:t>其他违约</w:t>
      </w:r>
    </w:p>
    <w:p>
      <w:pPr>
        <w:numPr>
          <w:ilvl w:val="2"/>
          <w:numId w:val="16"/>
        </w:numPr>
        <w:rPr>
          <w:rFonts w:ascii="华文仿宋" w:hAnsi="华文仿宋" w:eastAsia="华文仿宋"/>
          <w:sz w:val="24"/>
        </w:rPr>
      </w:pPr>
      <w:r>
        <w:rPr>
          <w:rFonts w:ascii="华文仿宋" w:hAnsi="华文仿宋" w:eastAsia="华文仿宋"/>
          <w:sz w:val="24"/>
        </w:rPr>
        <w:t>在本合同有效期内，如果任一方提出破产申请，或被宣告破产，或被提起破产诉讼，或丧失偿还能力，或为其债权人的利益而转让，或依照破产法作出安排，或停止经营，或第三方接收其经营或成为任何诉讼及相关后果的当事人，其主要财产成为附属品、担保物，致使不能履行本合同规定的主要义务，则另一方有权解除合同。</w:t>
      </w:r>
    </w:p>
    <w:p>
      <w:pPr>
        <w:numPr>
          <w:ilvl w:val="2"/>
          <w:numId w:val="16"/>
        </w:numPr>
        <w:rPr>
          <w:rFonts w:ascii="华文仿宋" w:hAnsi="华文仿宋" w:eastAsia="华文仿宋"/>
          <w:sz w:val="24"/>
        </w:rPr>
      </w:pPr>
      <w:r>
        <w:rPr>
          <w:rFonts w:ascii="华文仿宋" w:hAnsi="华文仿宋" w:eastAsia="华文仿宋"/>
          <w:sz w:val="24"/>
        </w:rPr>
        <w:t>本合同任何一方违反本合同约定，视为违约，违约方在接到守约方要求违约通知书后，须于五个工作日内停止违约行为，并予以改正，违约方拒不改正，继续违约的，守约方有权在立即发出解约通知书后终止本合同，并有权追究违约方违约责任。</w:t>
      </w:r>
    </w:p>
    <w:p>
      <w:pPr>
        <w:ind w:left="851"/>
        <w:rPr>
          <w:rFonts w:ascii="华文仿宋" w:hAnsi="华文仿宋" w:eastAsia="华文仿宋"/>
          <w:sz w:val="24"/>
        </w:rPr>
      </w:pPr>
    </w:p>
    <w:p>
      <w:pPr>
        <w:numPr>
          <w:ilvl w:val="0"/>
          <w:numId w:val="1"/>
        </w:numPr>
        <w:rPr>
          <w:rFonts w:ascii="华文仿宋" w:hAnsi="华文仿宋" w:eastAsia="华文仿宋"/>
          <w:b/>
          <w:sz w:val="24"/>
        </w:rPr>
      </w:pPr>
      <w:r>
        <w:rPr>
          <w:rFonts w:ascii="华文仿宋" w:hAnsi="华文仿宋" w:eastAsia="华文仿宋"/>
          <w:b/>
          <w:sz w:val="24"/>
        </w:rPr>
        <w:t>知识产权保证</w:t>
      </w:r>
    </w:p>
    <w:p>
      <w:pPr>
        <w:numPr>
          <w:ilvl w:val="1"/>
          <w:numId w:val="17"/>
        </w:numPr>
        <w:rPr>
          <w:rFonts w:ascii="华文仿宋" w:hAnsi="华文仿宋" w:eastAsia="华文仿宋"/>
          <w:sz w:val="24"/>
        </w:rPr>
      </w:pPr>
      <w:r>
        <w:rPr>
          <w:rFonts w:ascii="华文仿宋" w:hAnsi="华文仿宋" w:eastAsia="华文仿宋"/>
          <w:sz w:val="24"/>
        </w:rPr>
        <w:t>甲方保证其拥有授权形象的完整、无瑕疵版权</w:t>
      </w:r>
      <w:r>
        <w:rPr>
          <w:rFonts w:hint="eastAsia" w:ascii="华文仿宋" w:hAnsi="华文仿宋" w:eastAsia="华文仿宋"/>
          <w:sz w:val="24"/>
        </w:rPr>
        <w:t>等知识产权</w:t>
      </w:r>
      <w:r>
        <w:rPr>
          <w:rFonts w:ascii="华文仿宋" w:hAnsi="华文仿宋" w:eastAsia="华文仿宋"/>
          <w:sz w:val="24"/>
        </w:rPr>
        <w:t xml:space="preserve">，有权签署本合同，并有权授权乙方进行上述授权业务。 </w:t>
      </w:r>
    </w:p>
    <w:p>
      <w:pPr>
        <w:numPr>
          <w:ilvl w:val="1"/>
          <w:numId w:val="17"/>
        </w:numPr>
        <w:rPr>
          <w:rFonts w:ascii="华文仿宋" w:hAnsi="华文仿宋" w:eastAsia="华文仿宋"/>
          <w:sz w:val="24"/>
        </w:rPr>
      </w:pPr>
      <w:r>
        <w:rPr>
          <w:rFonts w:hint="eastAsia" w:ascii="华文仿宋" w:hAnsi="华文仿宋" w:eastAsia="华文仿宋"/>
          <w:sz w:val="24"/>
        </w:rPr>
        <w:t>本合同生效之日，甲方应将相关的著作权登记证、商标注册证等知识产权权利证明文件的副本（经过公证）一套授予乙方。如是国外权利证明文件的副本需要经过所属国公证并有相关驻中国领事馆的认证。</w:t>
      </w:r>
    </w:p>
    <w:p>
      <w:pPr>
        <w:numPr>
          <w:ilvl w:val="1"/>
          <w:numId w:val="17"/>
        </w:numPr>
        <w:rPr>
          <w:rFonts w:ascii="华文仿宋" w:hAnsi="华文仿宋" w:eastAsia="华文仿宋"/>
          <w:sz w:val="24"/>
        </w:rPr>
      </w:pPr>
      <w:r>
        <w:rPr>
          <w:rFonts w:ascii="华文仿宋" w:hAnsi="华文仿宋" w:eastAsia="华文仿宋"/>
          <w:sz w:val="24"/>
        </w:rPr>
        <w:t>甲方声明并乙方同意，在本合同约定授权地区内，所有乙方达成的授权形象、授权产品的宣传资料上，均以以下表述：</w:t>
      </w:r>
    </w:p>
    <w:p>
      <w:pPr>
        <w:ind w:left="567"/>
        <w:rPr>
          <w:rFonts w:ascii="华文仿宋" w:hAnsi="华文仿宋" w:eastAsia="华文仿宋"/>
          <w:sz w:val="24"/>
        </w:rPr>
      </w:pPr>
      <w:r>
        <w:rPr>
          <w:rFonts w:ascii="华文仿宋" w:hAnsi="华文仿宋" w:eastAsia="华文仿宋"/>
          <w:sz w:val="24"/>
        </w:rPr>
        <w:t xml:space="preserve">版权商： </w:t>
      </w:r>
    </w:p>
    <w:p>
      <w:pPr>
        <w:ind w:firstLine="600" w:firstLineChars="250"/>
        <w:rPr>
          <w:rFonts w:ascii="华文仿宋" w:hAnsi="华文仿宋" w:eastAsia="华文仿宋"/>
          <w:sz w:val="24"/>
          <w:lang w:eastAsia="zh-TW"/>
        </w:rPr>
      </w:pPr>
      <w:r>
        <w:rPr>
          <w:rFonts w:ascii="华文仿宋" w:hAnsi="华文仿宋" w:eastAsia="华文仿宋"/>
          <w:sz w:val="24"/>
        </w:rPr>
        <w:t>代理商：</w:t>
      </w:r>
      <w:r>
        <w:rPr>
          <w:rFonts w:ascii="华文仿宋" w:hAnsi="华文仿宋" w:eastAsia="华文仿宋"/>
          <w:sz w:val="24"/>
          <w:lang w:eastAsia="zh-TW"/>
        </w:rPr>
        <w:t xml:space="preserve"> </w:t>
      </w:r>
    </w:p>
    <w:p>
      <w:pPr>
        <w:numPr>
          <w:ilvl w:val="1"/>
          <w:numId w:val="17"/>
        </w:numPr>
        <w:rPr>
          <w:rFonts w:ascii="华文仿宋" w:hAnsi="华文仿宋" w:eastAsia="华文仿宋"/>
          <w:sz w:val="24"/>
        </w:rPr>
      </w:pPr>
      <w:r>
        <w:rPr>
          <w:rFonts w:ascii="华文仿宋" w:hAnsi="华文仿宋" w:eastAsia="华文仿宋"/>
          <w:sz w:val="24"/>
        </w:rPr>
        <w:t>甲方无形资产的使用，甲方动画作品是甲方的独享资产（无形资产）。在本合同有效期内，甲方应当提供乙方及/或乙方的合作伙伴以在授权地区范围内免费使用这些无形资产进行授权业务或授权产品的广告发布、市场营销、演示示范以及分销等活动的权利。</w:t>
      </w:r>
    </w:p>
    <w:p>
      <w:pPr>
        <w:numPr>
          <w:ilvl w:val="1"/>
          <w:numId w:val="17"/>
        </w:numPr>
        <w:rPr>
          <w:rFonts w:ascii="华文仿宋" w:hAnsi="华文仿宋" w:eastAsia="华文仿宋"/>
          <w:sz w:val="24"/>
        </w:rPr>
      </w:pPr>
      <w:r>
        <w:rPr>
          <w:rFonts w:ascii="华文仿宋" w:hAnsi="华文仿宋" w:eastAsia="华文仿宋"/>
          <w:sz w:val="24"/>
        </w:rPr>
        <w:t>第三方侵权通告：任何一方都有义务通报其他方由第三方进行的针对授权</w:t>
      </w:r>
      <w:r>
        <w:rPr>
          <w:rFonts w:hint="eastAsia" w:ascii="华文仿宋" w:hAnsi="华文仿宋" w:eastAsia="华文仿宋"/>
          <w:sz w:val="24"/>
        </w:rPr>
        <w:t>动画作品</w:t>
      </w:r>
      <w:r>
        <w:rPr>
          <w:rFonts w:ascii="华文仿宋" w:hAnsi="华文仿宋" w:eastAsia="华文仿宋"/>
          <w:sz w:val="24"/>
        </w:rPr>
        <w:t>或授权产品的任何侵权行为。</w:t>
      </w:r>
    </w:p>
    <w:p>
      <w:pPr>
        <w:numPr>
          <w:ilvl w:val="1"/>
          <w:numId w:val="17"/>
        </w:numPr>
        <w:rPr>
          <w:rFonts w:ascii="华文仿宋" w:hAnsi="华文仿宋" w:eastAsia="华文仿宋"/>
          <w:sz w:val="24"/>
        </w:rPr>
      </w:pPr>
      <w:r>
        <w:rPr>
          <w:rFonts w:ascii="华文仿宋" w:hAnsi="华文仿宋" w:eastAsia="华文仿宋"/>
          <w:sz w:val="24"/>
        </w:rPr>
        <w:t>第三方侵权</w:t>
      </w:r>
      <w:r>
        <w:rPr>
          <w:rFonts w:hint="eastAsia" w:ascii="华文仿宋" w:hAnsi="华文仿宋" w:eastAsia="华文仿宋"/>
          <w:sz w:val="24"/>
        </w:rPr>
        <w:t>及法律维权</w:t>
      </w:r>
      <w:r>
        <w:rPr>
          <w:rFonts w:ascii="华文仿宋" w:hAnsi="华文仿宋" w:eastAsia="华文仿宋"/>
          <w:sz w:val="24"/>
        </w:rPr>
        <w:t>行动</w:t>
      </w:r>
    </w:p>
    <w:p>
      <w:pPr>
        <w:numPr>
          <w:ilvl w:val="2"/>
          <w:numId w:val="18"/>
        </w:numPr>
        <w:rPr>
          <w:rFonts w:ascii="华文仿宋" w:hAnsi="华文仿宋" w:eastAsia="华文仿宋"/>
          <w:sz w:val="24"/>
        </w:rPr>
      </w:pPr>
      <w:r>
        <w:rPr>
          <w:rFonts w:ascii="华文仿宋" w:hAnsi="华文仿宋" w:eastAsia="华文仿宋"/>
          <w:sz w:val="24"/>
        </w:rPr>
        <w:t>由乙方通报的关于对授权形象或授权产品的第三方侵权、非法使用或滥用行为，或者由甲方了解到的类似情况，甲方有权采取旨在保护授权形象或授权产品免受非法侵害的</w:t>
      </w:r>
      <w:r>
        <w:rPr>
          <w:rFonts w:hint="eastAsia" w:ascii="华文仿宋" w:hAnsi="华文仿宋" w:eastAsia="华文仿宋"/>
          <w:sz w:val="24"/>
        </w:rPr>
        <w:t>法律维权</w:t>
      </w:r>
      <w:r>
        <w:rPr>
          <w:rFonts w:ascii="华文仿宋" w:hAnsi="华文仿宋" w:eastAsia="华文仿宋"/>
          <w:sz w:val="24"/>
        </w:rPr>
        <w:t>行动；</w:t>
      </w:r>
    </w:p>
    <w:p>
      <w:pPr>
        <w:numPr>
          <w:ilvl w:val="2"/>
          <w:numId w:val="18"/>
        </w:numPr>
        <w:rPr>
          <w:rFonts w:ascii="华文仿宋" w:hAnsi="华文仿宋" w:eastAsia="华文仿宋"/>
          <w:sz w:val="24"/>
        </w:rPr>
      </w:pPr>
      <w:r>
        <w:rPr>
          <w:rFonts w:ascii="华文仿宋" w:hAnsi="华文仿宋" w:eastAsia="华文仿宋"/>
          <w:sz w:val="24"/>
        </w:rPr>
        <w:t>甲方同意，乙方</w:t>
      </w:r>
      <w:r>
        <w:rPr>
          <w:rFonts w:hint="eastAsia" w:ascii="华文仿宋" w:hAnsi="华文仿宋" w:eastAsia="华文仿宋"/>
          <w:sz w:val="24"/>
        </w:rPr>
        <w:t>在授权范围内，</w:t>
      </w:r>
      <w:r>
        <w:rPr>
          <w:rFonts w:ascii="华文仿宋" w:hAnsi="华文仿宋" w:eastAsia="华文仿宋"/>
          <w:sz w:val="24"/>
        </w:rPr>
        <w:t>有权以</w:t>
      </w:r>
      <w:r>
        <w:rPr>
          <w:rFonts w:hint="eastAsia" w:ascii="华文仿宋" w:hAnsi="华文仿宋" w:eastAsia="华文仿宋"/>
          <w:sz w:val="24"/>
        </w:rPr>
        <w:t>乙方</w:t>
      </w:r>
      <w:r>
        <w:rPr>
          <w:rFonts w:ascii="华文仿宋" w:hAnsi="华文仿宋" w:eastAsia="华文仿宋"/>
          <w:sz w:val="24"/>
        </w:rPr>
        <w:t>自己名义</w:t>
      </w:r>
      <w:r>
        <w:rPr>
          <w:rFonts w:hint="eastAsia" w:ascii="华文仿宋" w:hAnsi="华文仿宋" w:eastAsia="华文仿宋"/>
          <w:sz w:val="24"/>
        </w:rPr>
        <w:t>对所授权的</w:t>
      </w:r>
      <w:r>
        <w:rPr>
          <w:rFonts w:ascii="华文仿宋" w:hAnsi="华文仿宋" w:eastAsia="华文仿宋"/>
          <w:sz w:val="24"/>
        </w:rPr>
        <w:t>动画作品或授权产品</w:t>
      </w:r>
      <w:r>
        <w:rPr>
          <w:rFonts w:hint="eastAsia" w:ascii="华文仿宋" w:hAnsi="华文仿宋" w:eastAsia="华文仿宋"/>
          <w:sz w:val="24"/>
        </w:rPr>
        <w:t>，</w:t>
      </w:r>
      <w:r>
        <w:rPr>
          <w:rFonts w:ascii="华文仿宋" w:hAnsi="华文仿宋" w:eastAsia="华文仿宋"/>
          <w:sz w:val="24"/>
        </w:rPr>
        <w:t>免受非法侵害</w:t>
      </w:r>
      <w:r>
        <w:rPr>
          <w:rFonts w:hint="eastAsia" w:ascii="华文仿宋" w:hAnsi="华文仿宋" w:eastAsia="华文仿宋"/>
          <w:sz w:val="24"/>
        </w:rPr>
        <w:t>而采取法律维权</w:t>
      </w:r>
      <w:r>
        <w:rPr>
          <w:rFonts w:ascii="华文仿宋" w:hAnsi="华文仿宋" w:eastAsia="华文仿宋"/>
          <w:sz w:val="24"/>
        </w:rPr>
        <w:t>行动，并独自承担行动之费用及获取侵权赔偿款。</w:t>
      </w:r>
      <w:r>
        <w:rPr>
          <w:rFonts w:hint="eastAsia" w:ascii="华文仿宋" w:hAnsi="华文仿宋" w:eastAsia="华文仿宋"/>
          <w:sz w:val="24"/>
        </w:rPr>
        <w:t>甲方将积极配合。</w:t>
      </w:r>
    </w:p>
    <w:p>
      <w:pPr>
        <w:numPr>
          <w:ilvl w:val="1"/>
          <w:numId w:val="17"/>
        </w:numPr>
        <w:rPr>
          <w:rFonts w:ascii="华文仿宋" w:hAnsi="华文仿宋" w:eastAsia="华文仿宋"/>
          <w:sz w:val="24"/>
        </w:rPr>
      </w:pPr>
      <w:r>
        <w:rPr>
          <w:rFonts w:ascii="华文仿宋" w:hAnsi="华文仿宋" w:eastAsia="华文仿宋"/>
          <w:sz w:val="24"/>
        </w:rPr>
        <w:t>授权产品的开发、生产、销售、分销、宣传、推广中如需设计、开发、使用、再创作与合同附件一的动画作品形象之一近似、类似、变形或再创作产生的图形及文字，不管用于何种用途，须事先报甲方同意。合同双方均同意，这些相关内容涉及甲方知识产权的核心利益，因此本合同授权版权之一近似、类似、变形或再创作产生的图形及文字，归甲方所有。</w:t>
      </w:r>
    </w:p>
    <w:p>
      <w:pPr>
        <w:numPr>
          <w:ilvl w:val="1"/>
          <w:numId w:val="17"/>
        </w:numPr>
        <w:rPr>
          <w:rFonts w:ascii="华文仿宋" w:hAnsi="华文仿宋" w:eastAsia="华文仿宋"/>
          <w:sz w:val="24"/>
        </w:rPr>
      </w:pPr>
      <w:r>
        <w:rPr>
          <w:rFonts w:ascii="华文仿宋" w:hAnsi="华文仿宋" w:eastAsia="华文仿宋"/>
          <w:sz w:val="24"/>
        </w:rPr>
        <w:t>无论本合同是否期满，乙方不得以任何形式以动画作品或包含的卡通形象或图案或将动画作品拆分进行商标注册登记。</w:t>
      </w:r>
    </w:p>
    <w:p>
      <w:pPr>
        <w:ind w:left="851"/>
        <w:rPr>
          <w:rFonts w:ascii="华文仿宋" w:hAnsi="华文仿宋" w:eastAsia="华文仿宋"/>
          <w:sz w:val="24"/>
        </w:rPr>
      </w:pPr>
    </w:p>
    <w:p>
      <w:pPr>
        <w:numPr>
          <w:ilvl w:val="0"/>
          <w:numId w:val="1"/>
        </w:numPr>
        <w:rPr>
          <w:rFonts w:ascii="华文仿宋" w:hAnsi="华文仿宋" w:eastAsia="华文仿宋"/>
          <w:b/>
          <w:sz w:val="24"/>
        </w:rPr>
      </w:pPr>
      <w:r>
        <w:rPr>
          <w:rFonts w:ascii="华文仿宋" w:hAnsi="华文仿宋" w:eastAsia="华文仿宋"/>
          <w:b/>
          <w:sz w:val="24"/>
        </w:rPr>
        <w:t>保密约定</w:t>
      </w:r>
    </w:p>
    <w:p>
      <w:pPr>
        <w:numPr>
          <w:ilvl w:val="1"/>
          <w:numId w:val="19"/>
        </w:numPr>
        <w:rPr>
          <w:rFonts w:ascii="华文仿宋" w:hAnsi="华文仿宋" w:eastAsia="华文仿宋"/>
          <w:sz w:val="24"/>
        </w:rPr>
      </w:pPr>
      <w:r>
        <w:rPr>
          <w:rFonts w:ascii="华文仿宋" w:hAnsi="华文仿宋" w:eastAsia="华文仿宋"/>
          <w:sz w:val="24"/>
        </w:rPr>
        <w:t>双方应对在本合同签订和履行过程中知悉的对方及/或虽不属于对方但对方承担保密义务的第三方的商业秘密和其他未公开的资料和单据等信息承担保密义务。</w:t>
      </w:r>
    </w:p>
    <w:p>
      <w:pPr>
        <w:numPr>
          <w:ilvl w:val="1"/>
          <w:numId w:val="19"/>
        </w:numPr>
        <w:rPr>
          <w:rFonts w:ascii="华文仿宋" w:hAnsi="华文仿宋" w:eastAsia="华文仿宋"/>
          <w:sz w:val="24"/>
        </w:rPr>
      </w:pPr>
      <w:r>
        <w:rPr>
          <w:rFonts w:ascii="华文仿宋" w:hAnsi="华文仿宋" w:eastAsia="华文仿宋"/>
          <w:sz w:val="24"/>
        </w:rPr>
        <w:t>商业秘密系指不为公众所知悉、能为权利人带来经济利益、具有实用性的技术信息和经营信息。包括但不限于本合同内容、授权</w:t>
      </w:r>
      <w:r>
        <w:rPr>
          <w:rFonts w:hint="eastAsia" w:ascii="华文仿宋" w:hAnsi="华文仿宋" w:eastAsia="华文仿宋"/>
          <w:sz w:val="24"/>
        </w:rPr>
        <w:t>动画作品</w:t>
      </w:r>
      <w:r>
        <w:rPr>
          <w:rFonts w:ascii="华文仿宋" w:hAnsi="华文仿宋" w:eastAsia="华文仿宋"/>
          <w:sz w:val="24"/>
        </w:rPr>
        <w:t>形象原型、绘画图纸（含草图）、客户名单、产品价格、渠道通路、销售报表、货源情报、产销策略等信息。</w:t>
      </w:r>
    </w:p>
    <w:p>
      <w:pPr>
        <w:numPr>
          <w:ilvl w:val="1"/>
          <w:numId w:val="19"/>
        </w:numPr>
        <w:rPr>
          <w:rFonts w:ascii="华文仿宋" w:hAnsi="华文仿宋" w:eastAsia="华文仿宋"/>
          <w:sz w:val="24"/>
        </w:rPr>
      </w:pPr>
      <w:r>
        <w:rPr>
          <w:rFonts w:ascii="华文仿宋" w:hAnsi="华文仿宋" w:eastAsia="华文仿宋"/>
          <w:sz w:val="24"/>
        </w:rPr>
        <w:t>双方承诺，双方负有保密义务的商业秘密和其他未公开的资料和单据等信息不得用于本合同业务目的以外之其它任何目的。</w:t>
      </w:r>
    </w:p>
    <w:p>
      <w:pPr>
        <w:numPr>
          <w:ilvl w:val="1"/>
          <w:numId w:val="19"/>
        </w:numPr>
        <w:rPr>
          <w:rFonts w:ascii="华文仿宋" w:hAnsi="华文仿宋" w:eastAsia="华文仿宋"/>
          <w:sz w:val="24"/>
        </w:rPr>
      </w:pPr>
      <w:r>
        <w:rPr>
          <w:rFonts w:ascii="华文仿宋" w:hAnsi="华文仿宋" w:eastAsia="华文仿宋"/>
          <w:sz w:val="24"/>
        </w:rPr>
        <w:t>在本合同期满前60日内，或收到终止本合同通知的10日以内，或是在无需通知的本合同终止的情况下</w:t>
      </w:r>
      <w:r>
        <w:rPr>
          <w:rFonts w:hint="eastAsia" w:ascii="华文仿宋" w:hAnsi="华文仿宋" w:eastAsia="华文仿宋"/>
          <w:sz w:val="24"/>
        </w:rPr>
        <w:t>3</w:t>
      </w:r>
      <w:r>
        <w:rPr>
          <w:rFonts w:ascii="华文仿宋" w:hAnsi="华文仿宋" w:eastAsia="华文仿宋"/>
          <w:sz w:val="24"/>
        </w:rPr>
        <w:t>0日以内，乙方应</w:t>
      </w:r>
      <w:r>
        <w:rPr>
          <w:rFonts w:hint="eastAsia" w:ascii="华文仿宋" w:hAnsi="华文仿宋" w:eastAsia="华文仿宋"/>
          <w:sz w:val="24"/>
        </w:rPr>
        <w:t>自行销毁</w:t>
      </w:r>
      <w:r>
        <w:rPr>
          <w:rFonts w:ascii="华文仿宋" w:hAnsi="华文仿宋" w:eastAsia="华文仿宋"/>
          <w:sz w:val="24"/>
        </w:rPr>
        <w:t>所保留的有关卡通形象原图、光盘资料、绘画图纸（含草图）等资料。未经甲方的书面同意，乙方不得保留前述资料的任何形式的复印件，包括但不限于录音、录像、电子文档等。</w:t>
      </w:r>
    </w:p>
    <w:p>
      <w:pPr>
        <w:numPr>
          <w:ilvl w:val="1"/>
          <w:numId w:val="19"/>
        </w:numPr>
        <w:rPr>
          <w:rFonts w:ascii="华文仿宋" w:hAnsi="华文仿宋" w:eastAsia="华文仿宋"/>
          <w:sz w:val="24"/>
        </w:rPr>
      </w:pPr>
      <w:r>
        <w:rPr>
          <w:rFonts w:ascii="华文仿宋" w:hAnsi="华文仿宋" w:eastAsia="华文仿宋"/>
          <w:sz w:val="24"/>
        </w:rPr>
        <w:t>双方的保密责任自签订本合同后开始生效，至上述秘密公开后止。</w:t>
      </w:r>
    </w:p>
    <w:p>
      <w:pPr>
        <w:ind w:left="425"/>
        <w:rPr>
          <w:rFonts w:ascii="华文仿宋" w:hAnsi="华文仿宋" w:eastAsia="华文仿宋"/>
          <w:sz w:val="24"/>
        </w:rPr>
      </w:pPr>
    </w:p>
    <w:p>
      <w:pPr>
        <w:numPr>
          <w:ilvl w:val="0"/>
          <w:numId w:val="1"/>
        </w:numPr>
        <w:rPr>
          <w:rFonts w:ascii="华文仿宋" w:hAnsi="华文仿宋" w:eastAsia="华文仿宋"/>
          <w:b/>
          <w:sz w:val="24"/>
        </w:rPr>
      </w:pPr>
      <w:r>
        <w:rPr>
          <w:rFonts w:hint="eastAsia" w:ascii="华文仿宋" w:hAnsi="华文仿宋" w:eastAsia="华文仿宋"/>
          <w:b/>
          <w:sz w:val="24"/>
        </w:rPr>
        <w:t>不可抗力</w:t>
      </w:r>
    </w:p>
    <w:p>
      <w:pPr>
        <w:pStyle w:val="12"/>
        <w:numPr>
          <w:ilvl w:val="0"/>
          <w:numId w:val="20"/>
        </w:numPr>
        <w:snapToGrid w:val="0"/>
        <w:spacing w:before="156" w:beforeLines="50" w:after="156" w:afterLines="50" w:line="300" w:lineRule="auto"/>
        <w:ind w:firstLineChars="0"/>
      </w:pPr>
      <w:r>
        <w:rPr>
          <w:rFonts w:hint="eastAsia"/>
        </w:rPr>
        <w:t>本合同中“不可抗力”，指不能预知、无法避免并不能克服的事件，包括但不限于地震、台风、洪水、火灾、战争或商事惯例认可的其他事件。</w:t>
      </w:r>
    </w:p>
    <w:p>
      <w:pPr>
        <w:pStyle w:val="12"/>
        <w:numPr>
          <w:ilvl w:val="0"/>
          <w:numId w:val="20"/>
        </w:numPr>
        <w:snapToGrid w:val="0"/>
        <w:spacing w:before="156" w:beforeLines="50" w:after="156" w:afterLines="50" w:line="300" w:lineRule="auto"/>
        <w:ind w:firstLineChars="0"/>
      </w:pPr>
      <w:r>
        <w:rPr>
          <w:rFonts w:hint="eastAsia"/>
        </w:rPr>
        <w:t>由于不可抗力事件，致使一方在履行其在履行本合同项下的义务的过程中遇到障碍或延误，不能按规定的条款全部或部分履行其义务的，遇到不可抗力的一方（“受阻方”），只要满足下列所有条件，不应视为违反本合同：</w:t>
      </w:r>
    </w:p>
    <w:p>
      <w:pPr>
        <w:pStyle w:val="12"/>
        <w:numPr>
          <w:ilvl w:val="0"/>
          <w:numId w:val="21"/>
        </w:numPr>
        <w:snapToGrid w:val="0"/>
        <w:spacing w:before="156" w:beforeLines="50" w:after="156" w:afterLines="50" w:line="300" w:lineRule="auto"/>
        <w:ind w:left="851" w:hanging="425" w:firstLineChars="0"/>
      </w:pPr>
      <w:r>
        <w:rPr>
          <w:rFonts w:hint="eastAsia"/>
        </w:rPr>
        <w:t>受阻方不能全部或部分履行其义务，是由于不可抗力事件直接造成的，且在不可抗力事件发生前受阻方不存在迟延履行相关义务的情形；</w:t>
      </w:r>
    </w:p>
    <w:p>
      <w:pPr>
        <w:pStyle w:val="12"/>
        <w:numPr>
          <w:ilvl w:val="0"/>
          <w:numId w:val="21"/>
        </w:numPr>
        <w:snapToGrid w:val="0"/>
        <w:spacing w:before="156" w:beforeLines="50" w:after="156" w:afterLines="50" w:line="300" w:lineRule="auto"/>
        <w:ind w:left="851" w:hanging="425" w:firstLineChars="0"/>
      </w:pPr>
      <w:r>
        <w:rPr>
          <w:rFonts w:hint="eastAsia"/>
        </w:rPr>
        <w:t>受阻方已尽最大努力履行其义务并减少由于不可抗力事件给另一方造成的损失；</w:t>
      </w:r>
    </w:p>
    <w:p>
      <w:pPr>
        <w:pStyle w:val="12"/>
        <w:numPr>
          <w:ilvl w:val="0"/>
          <w:numId w:val="21"/>
        </w:numPr>
        <w:snapToGrid w:val="0"/>
        <w:spacing w:before="156" w:beforeLines="50" w:after="156" w:afterLines="50" w:line="300" w:lineRule="auto"/>
        <w:ind w:left="851" w:hanging="425" w:firstLineChars="0"/>
      </w:pPr>
      <w:r>
        <w:rPr>
          <w:rFonts w:hint="eastAsia"/>
        </w:rPr>
        <w:t>不可抗力事件发生时，受阻方已立即通知对方，并在不可抗力事件发生后的十五天内提供有关该事件的书面说明，书面说明中应当包括对延迟履行或部分履行本合同的原因说明。</w:t>
      </w:r>
    </w:p>
    <w:p>
      <w:pPr>
        <w:pStyle w:val="12"/>
        <w:numPr>
          <w:ilvl w:val="0"/>
          <w:numId w:val="20"/>
        </w:numPr>
        <w:snapToGrid w:val="0"/>
        <w:spacing w:before="156" w:beforeLines="50" w:after="156" w:afterLines="50" w:line="300" w:lineRule="auto"/>
        <w:ind w:firstLineChars="0"/>
      </w:pPr>
      <w:r>
        <w:rPr>
          <w:rFonts w:hint="eastAsia"/>
        </w:rPr>
        <w:t>不可抗力事件终止或被排除后，受阻方应继续履行本合同，并应尽快通知另一方。受阻方应可延长履行义务的时间，延长期应当相当于不可抗力事件实际造成延误的时间。</w:t>
      </w:r>
    </w:p>
    <w:p>
      <w:pPr>
        <w:pStyle w:val="12"/>
        <w:numPr>
          <w:ilvl w:val="0"/>
          <w:numId w:val="20"/>
        </w:numPr>
        <w:snapToGrid w:val="0"/>
        <w:spacing w:before="156" w:beforeLines="50" w:after="156" w:afterLines="50" w:line="300" w:lineRule="auto"/>
        <w:ind w:firstLineChars="0"/>
      </w:pPr>
      <w:r>
        <w:rPr>
          <w:rFonts w:hint="eastAsia"/>
        </w:rPr>
        <w:t>如果不可抗力事件的影响持续达三十日或以上时，双方应根据该事件对本合同履行的影响程度协商对本合同予以修改或终止。如果一方发出书面协商通知之日起十日内双方无法就此达成一致，任何一方均有权解除本合同而无需承担违约责任。</w:t>
      </w:r>
    </w:p>
    <w:p>
      <w:pPr>
        <w:snapToGrid w:val="0"/>
        <w:spacing w:before="156" w:beforeLines="50" w:after="156" w:afterLines="50" w:line="300" w:lineRule="auto"/>
      </w:pPr>
    </w:p>
    <w:p>
      <w:pPr>
        <w:numPr>
          <w:ilvl w:val="0"/>
          <w:numId w:val="1"/>
        </w:numPr>
        <w:rPr>
          <w:rFonts w:ascii="华文仿宋" w:hAnsi="华文仿宋" w:eastAsia="华文仿宋"/>
          <w:b/>
          <w:sz w:val="24"/>
        </w:rPr>
      </w:pPr>
      <w:r>
        <w:rPr>
          <w:rFonts w:hint="eastAsia" w:ascii="华文仿宋" w:hAnsi="华文仿宋" w:eastAsia="华文仿宋"/>
          <w:b/>
          <w:sz w:val="24"/>
        </w:rPr>
        <w:t>适用法律与争议解决</w:t>
      </w:r>
    </w:p>
    <w:p>
      <w:pPr>
        <w:pStyle w:val="12"/>
        <w:numPr>
          <w:ilvl w:val="0"/>
          <w:numId w:val="22"/>
        </w:numPr>
        <w:snapToGrid w:val="0"/>
        <w:spacing w:before="156" w:beforeLines="50" w:after="156" w:afterLines="50" w:line="300" w:lineRule="auto"/>
        <w:ind w:firstLineChars="0"/>
      </w:pPr>
      <w:r>
        <w:rPr>
          <w:rFonts w:hint="eastAsia"/>
        </w:rPr>
        <w:t>本合同的成立、效力、解释、履行、签署、修订和终止以及争议的解决均应适用中国法律。</w:t>
      </w:r>
    </w:p>
    <w:p>
      <w:pPr>
        <w:pStyle w:val="12"/>
        <w:numPr>
          <w:ilvl w:val="0"/>
          <w:numId w:val="22"/>
        </w:numPr>
        <w:snapToGrid w:val="0"/>
        <w:spacing w:before="156" w:beforeLines="50" w:after="156" w:afterLines="50" w:line="300" w:lineRule="auto"/>
        <w:ind w:firstLineChars="0"/>
      </w:pPr>
      <w:r>
        <w:rPr>
          <w:rFonts w:hint="eastAsia"/>
        </w:rPr>
        <w:t>因本合同引起或者与本合同有关的任何争议，双方应首先以协商方式解决。协商应在一方向另一方送达关于协商的书面要求后立即开始；如果十日内双方未能通过协商解除争议，的则双方同意按照以下第【】种方式解决：</w:t>
      </w:r>
    </w:p>
    <w:p>
      <w:pPr>
        <w:numPr>
          <w:ilvl w:val="0"/>
          <w:numId w:val="23"/>
        </w:numPr>
        <w:rPr>
          <w:rFonts w:ascii="华文仿宋" w:hAnsi="华文仿宋" w:eastAsia="华文仿宋"/>
          <w:sz w:val="24"/>
        </w:rPr>
      </w:pPr>
      <w:r>
        <w:rPr>
          <w:rFonts w:hint="eastAsia" w:ascii="华文仿宋" w:hAnsi="华文仿宋" w:eastAsia="华文仿宋"/>
          <w:sz w:val="24"/>
        </w:rPr>
        <w:t>因本合同引起或与本合同有关的任何争议，双方同意将争议提交有管辖权的人民法院解决。</w:t>
      </w:r>
    </w:p>
    <w:p>
      <w:pPr>
        <w:numPr>
          <w:ilvl w:val="0"/>
          <w:numId w:val="23"/>
        </w:numPr>
        <w:rPr>
          <w:rFonts w:ascii="华文仿宋" w:hAnsi="华文仿宋" w:eastAsia="华文仿宋"/>
          <w:sz w:val="24"/>
        </w:rPr>
      </w:pPr>
      <w:r>
        <w:rPr>
          <w:rFonts w:hint="eastAsia" w:ascii="华文仿宋" w:hAnsi="华文仿宋" w:eastAsia="华文仿宋"/>
          <w:sz w:val="24"/>
        </w:rPr>
        <w:t>因本合同引起或与本合同有关的任何争议，均提请【】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pStyle w:val="12"/>
        <w:numPr>
          <w:ilvl w:val="0"/>
          <w:numId w:val="22"/>
        </w:numPr>
        <w:snapToGrid w:val="0"/>
        <w:spacing w:before="156" w:beforeLines="50" w:after="156" w:afterLines="50" w:line="300" w:lineRule="auto"/>
        <w:ind w:firstLineChars="0"/>
      </w:pPr>
      <w:r>
        <w:rPr>
          <w:rFonts w:hint="eastAsia"/>
        </w:rPr>
        <w:t>诉讼或仲裁进行过程中，除双方有争议的部分外，本合同其他部分仍然有效，各方应继续履行。</w:t>
      </w:r>
    </w:p>
    <w:p>
      <w:pPr>
        <w:pStyle w:val="12"/>
        <w:numPr>
          <w:ilvl w:val="0"/>
          <w:numId w:val="22"/>
        </w:numPr>
        <w:snapToGrid w:val="0"/>
        <w:spacing w:before="156" w:beforeLines="50" w:after="156" w:afterLines="50" w:line="300" w:lineRule="auto"/>
        <w:ind w:firstLineChars="0"/>
      </w:pPr>
      <w:r>
        <w:rPr>
          <w:rFonts w:hint="eastAsia"/>
        </w:rPr>
        <w:t>每一方同意使用本合同通知与送达条款送达与仲裁或强制执行仲裁裁决有关的传票、通知或其他文件。本合同通知与送达条款中得任何规定均不应影响一方以法律允许的其他方式送达上述传票、通知或其他文件的权利。</w:t>
      </w:r>
    </w:p>
    <w:p>
      <w:pPr>
        <w:pStyle w:val="12"/>
        <w:numPr>
          <w:ilvl w:val="0"/>
          <w:numId w:val="22"/>
        </w:numPr>
        <w:snapToGrid w:val="0"/>
        <w:spacing w:before="156" w:beforeLines="50" w:after="156" w:afterLines="50" w:line="300" w:lineRule="auto"/>
        <w:ind w:firstLineChars="0"/>
      </w:pPr>
      <w:r>
        <w:rPr>
          <w:rFonts w:hint="eastAsia"/>
        </w:rPr>
        <w:t>本合同全部或部分无效的，本条依然有效。</w:t>
      </w:r>
    </w:p>
    <w:p>
      <w:pPr>
        <w:rPr>
          <w:rFonts w:ascii="华文仿宋" w:hAnsi="华文仿宋" w:eastAsia="华文仿宋"/>
          <w:sz w:val="24"/>
        </w:rPr>
      </w:pPr>
    </w:p>
    <w:p>
      <w:pPr>
        <w:numPr>
          <w:ilvl w:val="0"/>
          <w:numId w:val="1"/>
        </w:numPr>
        <w:rPr>
          <w:rFonts w:ascii="华文仿宋" w:hAnsi="华文仿宋" w:eastAsia="华文仿宋"/>
          <w:b/>
          <w:sz w:val="24"/>
        </w:rPr>
      </w:pPr>
      <w:r>
        <w:rPr>
          <w:rFonts w:hint="eastAsia" w:ascii="华文仿宋" w:hAnsi="华文仿宋" w:eastAsia="华文仿宋"/>
          <w:b/>
          <w:sz w:val="24"/>
        </w:rPr>
        <w:t>合同期限</w:t>
      </w:r>
    </w:p>
    <w:p>
      <w:pPr>
        <w:rPr>
          <w:rFonts w:ascii="华文仿宋" w:hAnsi="华文仿宋" w:eastAsia="华文仿宋"/>
          <w:sz w:val="24"/>
        </w:rPr>
      </w:pPr>
      <w:r>
        <w:rPr>
          <w:rFonts w:hint="eastAsia" w:ascii="华文仿宋" w:hAnsi="华文仿宋" w:eastAsia="华文仿宋"/>
          <w:sz w:val="24"/>
        </w:rPr>
        <w:t>本合同期限为本合同生效之日至    年    月    日。本合同届满前一个月，经协商同意，双方可续签本合同。</w:t>
      </w:r>
    </w:p>
    <w:p>
      <w:pPr>
        <w:rPr>
          <w:rFonts w:ascii="华文仿宋" w:hAnsi="华文仿宋" w:eastAsia="华文仿宋"/>
          <w:sz w:val="24"/>
        </w:rPr>
      </w:pPr>
    </w:p>
    <w:p>
      <w:pPr>
        <w:numPr>
          <w:ilvl w:val="0"/>
          <w:numId w:val="1"/>
        </w:numPr>
        <w:rPr>
          <w:rFonts w:ascii="华文仿宋" w:hAnsi="华文仿宋" w:eastAsia="华文仿宋"/>
          <w:b/>
          <w:sz w:val="24"/>
        </w:rPr>
      </w:pPr>
      <w:r>
        <w:rPr>
          <w:rFonts w:hint="eastAsia" w:ascii="华文仿宋" w:hAnsi="华文仿宋" w:eastAsia="华文仿宋"/>
          <w:b/>
          <w:sz w:val="24"/>
        </w:rPr>
        <w:t>合同的变更及解除</w:t>
      </w:r>
    </w:p>
    <w:p>
      <w:pPr>
        <w:pStyle w:val="12"/>
        <w:numPr>
          <w:ilvl w:val="0"/>
          <w:numId w:val="24"/>
        </w:numPr>
        <w:snapToGrid w:val="0"/>
        <w:spacing w:before="156" w:beforeLines="50" w:after="156" w:afterLines="50" w:line="300" w:lineRule="auto"/>
        <w:ind w:firstLineChars="0"/>
      </w:pPr>
      <w:r>
        <w:rPr>
          <w:rFonts w:hint="eastAsia"/>
        </w:rPr>
        <w:t>乙方在距工作开始    日之前没有完成准备工作的，或者在距工作开始     日之前没有证据表明乙方能够提供履行合同所需要的条件的，或者甲方有证据证明乙方不能适当履行义务的，甲方有权解除本合同，并要求乙方承担违约责任。</w:t>
      </w:r>
    </w:p>
    <w:p>
      <w:pPr>
        <w:pStyle w:val="12"/>
        <w:numPr>
          <w:ilvl w:val="0"/>
          <w:numId w:val="24"/>
        </w:numPr>
        <w:snapToGrid w:val="0"/>
        <w:spacing w:before="156" w:beforeLines="50" w:after="156" w:afterLines="50" w:line="300" w:lineRule="auto"/>
        <w:ind w:firstLineChars="0"/>
      </w:pPr>
      <w:r>
        <w:rPr>
          <w:rFonts w:hint="eastAsia"/>
        </w:rPr>
        <w:t>甲方认为本合同不必履行时，甲方可以在向乙方支付合同金额百分之【】，即人民币        元（大写             ）的补偿金后解除本合同。</w:t>
      </w:r>
    </w:p>
    <w:p>
      <w:pPr>
        <w:pStyle w:val="12"/>
        <w:numPr>
          <w:ilvl w:val="0"/>
          <w:numId w:val="24"/>
        </w:numPr>
        <w:snapToGrid w:val="0"/>
        <w:spacing w:before="156" w:beforeLines="50" w:after="156" w:afterLines="50" w:line="300" w:lineRule="auto"/>
        <w:ind w:firstLineChars="0"/>
      </w:pPr>
      <w:r>
        <w:rPr>
          <w:rFonts w:hint="eastAsia"/>
        </w:rPr>
        <w:t>乙方工作开始前，如因不可抗力、国家法律政策变化等原因造成本合同不能如期履行的，经过甲方书面确认后可延期。甲方不同意延期的，双方应当解除合同；解除合同时，乙方应当返还甲方已经支付的款项，但乙方可以在该款项内扣除为工作筹办而支出的合理费用。</w:t>
      </w:r>
    </w:p>
    <w:p>
      <w:pPr>
        <w:pStyle w:val="12"/>
        <w:numPr>
          <w:ilvl w:val="0"/>
          <w:numId w:val="24"/>
        </w:numPr>
        <w:snapToGrid w:val="0"/>
        <w:spacing w:before="156" w:beforeLines="50" w:after="156" w:afterLines="50" w:line="300" w:lineRule="auto"/>
        <w:ind w:firstLineChars="0"/>
      </w:pPr>
      <w:r>
        <w:rPr>
          <w:rFonts w:hint="eastAsia"/>
        </w:rPr>
        <w:t>甲方有权在事先通知乙方的情况下，改变工作的时间和安排。因此给乙方造成额外支出或延误工作筹办时间的，甲方应给乙方必要的准备时间和适当的补偿。</w:t>
      </w:r>
    </w:p>
    <w:p>
      <w:pPr>
        <w:rPr>
          <w:rFonts w:ascii="华文仿宋" w:hAnsi="华文仿宋" w:eastAsia="华文仿宋"/>
          <w:sz w:val="24"/>
        </w:rPr>
      </w:pPr>
    </w:p>
    <w:p>
      <w:pPr>
        <w:numPr>
          <w:ilvl w:val="0"/>
          <w:numId w:val="1"/>
        </w:numPr>
        <w:rPr>
          <w:rFonts w:ascii="华文仿宋" w:hAnsi="华文仿宋" w:eastAsia="华文仿宋"/>
          <w:b/>
          <w:sz w:val="24"/>
        </w:rPr>
      </w:pPr>
      <w:r>
        <w:rPr>
          <w:rFonts w:hint="eastAsia" w:ascii="华文仿宋" w:hAnsi="华文仿宋" w:eastAsia="华文仿宋"/>
          <w:b/>
          <w:sz w:val="24"/>
        </w:rPr>
        <w:t>通知和送达</w:t>
      </w:r>
    </w:p>
    <w:p>
      <w:pPr>
        <w:pStyle w:val="12"/>
        <w:numPr>
          <w:ilvl w:val="0"/>
          <w:numId w:val="25"/>
        </w:numPr>
        <w:snapToGrid w:val="0"/>
        <w:spacing w:before="156" w:beforeLines="50" w:after="156" w:afterLines="50" w:line="300" w:lineRule="auto"/>
        <w:ind w:firstLineChars="0"/>
      </w:pPr>
      <w:r>
        <w:rPr>
          <w:rFonts w:hint="eastAsia"/>
        </w:rPr>
        <w:t>本合同的一方发给另一方的任何通知、文件或申请均应以书面形式通过挂号邮寄、特快专递、传真、专人送交或电子邮件的形式发出。挂号信件或特快专递的交寄日以邮戳为准。</w:t>
      </w:r>
    </w:p>
    <w:p>
      <w:pPr>
        <w:pStyle w:val="12"/>
        <w:numPr>
          <w:ilvl w:val="0"/>
          <w:numId w:val="25"/>
        </w:numPr>
        <w:snapToGrid w:val="0"/>
        <w:spacing w:before="156" w:beforeLines="50" w:after="156" w:afterLines="50" w:line="300" w:lineRule="auto"/>
        <w:ind w:firstLineChars="0"/>
      </w:pPr>
      <w:r>
        <w:rPr>
          <w:rFonts w:hint="eastAsia"/>
        </w:rPr>
        <w:t>通知、文件或申请按照以下方式视为送达和生效：</w:t>
      </w:r>
    </w:p>
    <w:p>
      <w:pPr>
        <w:numPr>
          <w:ilvl w:val="0"/>
          <w:numId w:val="26"/>
        </w:numPr>
        <w:rPr>
          <w:rFonts w:ascii="华文仿宋" w:hAnsi="华文仿宋" w:eastAsia="华文仿宋"/>
          <w:sz w:val="24"/>
        </w:rPr>
      </w:pPr>
      <w:r>
        <w:rPr>
          <w:rFonts w:hint="eastAsia" w:ascii="华文仿宋" w:hAnsi="华文仿宋" w:eastAsia="华文仿宋"/>
          <w:sz w:val="24"/>
        </w:rPr>
        <w:t>以挂号方式发出的，发往内地地区的，发出后第四日视为送达；发往港、澳、台及境外其他国家或地区的，发出后第七日视为送达。</w:t>
      </w:r>
    </w:p>
    <w:p>
      <w:pPr>
        <w:numPr>
          <w:ilvl w:val="0"/>
          <w:numId w:val="26"/>
        </w:numPr>
        <w:rPr>
          <w:rFonts w:ascii="华文仿宋" w:hAnsi="华文仿宋" w:eastAsia="华文仿宋"/>
          <w:sz w:val="24"/>
        </w:rPr>
      </w:pPr>
      <w:r>
        <w:rPr>
          <w:rFonts w:hint="eastAsia" w:ascii="华文仿宋" w:hAnsi="华文仿宋" w:eastAsia="华文仿宋"/>
          <w:sz w:val="24"/>
        </w:rPr>
        <w:t>以特快专递形式发出的，发往内地地区的，发出后第三日视为送达；发往港、澳、台及境外其他国家或地区的，发出后第六日视为送达。</w:t>
      </w:r>
    </w:p>
    <w:p>
      <w:pPr>
        <w:numPr>
          <w:ilvl w:val="0"/>
          <w:numId w:val="26"/>
        </w:numPr>
        <w:rPr>
          <w:rFonts w:ascii="华文仿宋" w:hAnsi="华文仿宋" w:eastAsia="华文仿宋"/>
          <w:sz w:val="24"/>
        </w:rPr>
      </w:pPr>
      <w:r>
        <w:rPr>
          <w:rFonts w:hint="eastAsia" w:ascii="华文仿宋" w:hAnsi="华文仿宋" w:eastAsia="华文仿宋"/>
          <w:sz w:val="24"/>
        </w:rPr>
        <w:t>以传真方式发出的，以发件方发送后打印出得发送确认单所示时间视为送达。</w:t>
      </w:r>
    </w:p>
    <w:p>
      <w:pPr>
        <w:numPr>
          <w:ilvl w:val="0"/>
          <w:numId w:val="26"/>
        </w:numPr>
        <w:rPr>
          <w:rFonts w:ascii="华文仿宋" w:hAnsi="华文仿宋" w:eastAsia="华文仿宋"/>
          <w:sz w:val="24"/>
        </w:rPr>
      </w:pPr>
      <w:r>
        <w:rPr>
          <w:rFonts w:hint="eastAsia" w:ascii="华文仿宋" w:hAnsi="华文仿宋" w:eastAsia="华文仿宋"/>
          <w:sz w:val="24"/>
        </w:rPr>
        <w:t>如果以专人送交的方式，则在接收人工作人员签收或递出人员将有关文件置留于接收人的地址时，视为送达。</w:t>
      </w:r>
    </w:p>
    <w:p>
      <w:pPr>
        <w:numPr>
          <w:ilvl w:val="0"/>
          <w:numId w:val="26"/>
        </w:numPr>
        <w:rPr>
          <w:rFonts w:ascii="华文仿宋" w:hAnsi="华文仿宋" w:eastAsia="华文仿宋"/>
          <w:sz w:val="24"/>
        </w:rPr>
      </w:pPr>
      <w:r>
        <w:rPr>
          <w:rFonts w:hint="eastAsia" w:ascii="华文仿宋" w:hAnsi="华文仿宋" w:eastAsia="华文仿宋"/>
          <w:sz w:val="24"/>
        </w:rPr>
        <w:t>以电子邮件形式发出的，以发送方邮件系统显示到达对方服务器的时点起【】小时后，视为送达。</w:t>
      </w:r>
    </w:p>
    <w:p>
      <w:pPr>
        <w:rPr>
          <w:rFonts w:ascii="华文仿宋" w:hAnsi="华文仿宋" w:eastAsia="华文仿宋"/>
          <w:sz w:val="24"/>
        </w:rPr>
      </w:pPr>
      <w:r>
        <w:rPr>
          <w:rFonts w:hint="eastAsia" w:ascii="华文仿宋" w:hAnsi="华文仿宋" w:eastAsia="华文仿宋"/>
          <w:sz w:val="24"/>
        </w:rPr>
        <w:t>(三)</w:t>
      </w:r>
      <w:r>
        <w:rPr>
          <w:rFonts w:hint="eastAsia" w:ascii="华文仿宋" w:hAnsi="华文仿宋" w:eastAsia="华文仿宋"/>
          <w:sz w:val="24"/>
        </w:rPr>
        <w:tab/>
      </w:r>
      <w:r>
        <w:rPr>
          <w:rFonts w:hint="eastAsia" w:ascii="华文仿宋" w:hAnsi="华文仿宋" w:eastAsia="华文仿宋"/>
          <w:sz w:val="24"/>
        </w:rPr>
        <w:t>根据本合同发出的上述通知、文件或申请应送达下列地址和号码：</w:t>
      </w:r>
    </w:p>
    <w:p>
      <w:pPr>
        <w:rPr>
          <w:rFonts w:ascii="华文仿宋" w:hAnsi="华文仿宋" w:eastAsia="华文仿宋"/>
          <w:sz w:val="24"/>
        </w:rPr>
      </w:pPr>
      <w:r>
        <w:rPr>
          <w:rFonts w:hint="eastAsia" w:ascii="华文仿宋" w:hAnsi="华文仿宋" w:eastAsia="华文仿宋"/>
          <w:sz w:val="24"/>
        </w:rPr>
        <w:t xml:space="preserve">甲    方：                          </w:t>
      </w:r>
    </w:p>
    <w:p>
      <w:pPr>
        <w:rPr>
          <w:rFonts w:ascii="华文仿宋" w:hAnsi="华文仿宋" w:eastAsia="华文仿宋"/>
          <w:sz w:val="24"/>
        </w:rPr>
      </w:pPr>
      <w:r>
        <w:rPr>
          <w:rFonts w:hint="eastAsia" w:ascii="华文仿宋" w:hAnsi="华文仿宋" w:eastAsia="华文仿宋"/>
          <w:sz w:val="24"/>
        </w:rPr>
        <w:t xml:space="preserve">地    址：                          </w:t>
      </w:r>
    </w:p>
    <w:p>
      <w:pPr>
        <w:rPr>
          <w:rFonts w:ascii="华文仿宋" w:hAnsi="华文仿宋" w:eastAsia="华文仿宋"/>
          <w:sz w:val="24"/>
        </w:rPr>
      </w:pPr>
      <w:r>
        <w:rPr>
          <w:rFonts w:hint="eastAsia" w:ascii="华文仿宋" w:hAnsi="华文仿宋" w:eastAsia="华文仿宋"/>
          <w:sz w:val="24"/>
        </w:rPr>
        <w:t xml:space="preserve">邮政编码：                          </w:t>
      </w:r>
    </w:p>
    <w:p>
      <w:pPr>
        <w:rPr>
          <w:rFonts w:ascii="华文仿宋" w:hAnsi="华文仿宋" w:eastAsia="华文仿宋"/>
          <w:sz w:val="24"/>
        </w:rPr>
      </w:pPr>
      <w:r>
        <w:rPr>
          <w:rFonts w:hint="eastAsia" w:ascii="华文仿宋" w:hAnsi="华文仿宋" w:eastAsia="华文仿宋"/>
          <w:sz w:val="24"/>
        </w:rPr>
        <w:t xml:space="preserve">电话号码：                          </w:t>
      </w:r>
    </w:p>
    <w:p>
      <w:pPr>
        <w:rPr>
          <w:rFonts w:ascii="华文仿宋" w:hAnsi="华文仿宋" w:eastAsia="华文仿宋"/>
          <w:sz w:val="24"/>
        </w:rPr>
      </w:pPr>
      <w:r>
        <w:rPr>
          <w:rFonts w:hint="eastAsia" w:ascii="华文仿宋" w:hAnsi="华文仿宋" w:eastAsia="华文仿宋"/>
          <w:sz w:val="24"/>
        </w:rPr>
        <w:t xml:space="preserve">传真号码：                          </w:t>
      </w:r>
    </w:p>
    <w:p>
      <w:pPr>
        <w:rPr>
          <w:rFonts w:ascii="华文仿宋" w:hAnsi="华文仿宋" w:eastAsia="华文仿宋"/>
          <w:sz w:val="24"/>
        </w:rPr>
      </w:pPr>
      <w:r>
        <w:rPr>
          <w:rFonts w:hint="eastAsia" w:ascii="华文仿宋" w:hAnsi="华文仿宋" w:eastAsia="华文仿宋"/>
          <w:sz w:val="24"/>
        </w:rPr>
        <w:t xml:space="preserve">电子邮箱：                          </w:t>
      </w:r>
    </w:p>
    <w:p>
      <w:pPr>
        <w:rPr>
          <w:rFonts w:ascii="华文仿宋" w:hAnsi="华文仿宋" w:eastAsia="华文仿宋"/>
          <w:sz w:val="24"/>
        </w:rPr>
      </w:pPr>
      <w:r>
        <w:rPr>
          <w:rFonts w:hint="eastAsia" w:ascii="华文仿宋" w:hAnsi="华文仿宋" w:eastAsia="华文仿宋"/>
          <w:sz w:val="24"/>
        </w:rPr>
        <w:t xml:space="preserve">收 件 人：                          </w:t>
      </w:r>
    </w:p>
    <w:p>
      <w:pPr>
        <w:rPr>
          <w:rFonts w:ascii="华文仿宋" w:hAnsi="华文仿宋" w:eastAsia="华文仿宋"/>
          <w:sz w:val="24"/>
        </w:rPr>
      </w:pPr>
      <w:r>
        <w:rPr>
          <w:rFonts w:hint="eastAsia" w:ascii="华文仿宋" w:hAnsi="华文仿宋" w:eastAsia="华文仿宋"/>
          <w:sz w:val="24"/>
        </w:rPr>
        <w:t xml:space="preserve">乙    方：                          </w:t>
      </w:r>
    </w:p>
    <w:p>
      <w:pPr>
        <w:rPr>
          <w:rFonts w:ascii="华文仿宋" w:hAnsi="华文仿宋" w:eastAsia="华文仿宋"/>
          <w:sz w:val="24"/>
        </w:rPr>
      </w:pPr>
      <w:r>
        <w:rPr>
          <w:rFonts w:hint="eastAsia" w:ascii="华文仿宋" w:hAnsi="华文仿宋" w:eastAsia="华文仿宋"/>
          <w:sz w:val="24"/>
        </w:rPr>
        <w:t xml:space="preserve">地    址：                          </w:t>
      </w:r>
    </w:p>
    <w:p>
      <w:pPr>
        <w:rPr>
          <w:rFonts w:ascii="华文仿宋" w:hAnsi="华文仿宋" w:eastAsia="华文仿宋"/>
          <w:sz w:val="24"/>
        </w:rPr>
      </w:pPr>
      <w:r>
        <w:rPr>
          <w:rFonts w:hint="eastAsia" w:ascii="华文仿宋" w:hAnsi="华文仿宋" w:eastAsia="华文仿宋"/>
          <w:sz w:val="24"/>
        </w:rPr>
        <w:t xml:space="preserve">邮政编码：                          </w:t>
      </w:r>
    </w:p>
    <w:p>
      <w:pPr>
        <w:rPr>
          <w:rFonts w:ascii="华文仿宋" w:hAnsi="华文仿宋" w:eastAsia="华文仿宋"/>
          <w:sz w:val="24"/>
        </w:rPr>
      </w:pPr>
      <w:r>
        <w:rPr>
          <w:rFonts w:hint="eastAsia" w:ascii="华文仿宋" w:hAnsi="华文仿宋" w:eastAsia="华文仿宋"/>
          <w:sz w:val="24"/>
        </w:rPr>
        <w:t xml:space="preserve">电话号码：                          </w:t>
      </w:r>
    </w:p>
    <w:p>
      <w:pPr>
        <w:rPr>
          <w:rFonts w:ascii="华文仿宋" w:hAnsi="华文仿宋" w:eastAsia="华文仿宋"/>
          <w:sz w:val="24"/>
        </w:rPr>
      </w:pPr>
      <w:r>
        <w:rPr>
          <w:rFonts w:hint="eastAsia" w:ascii="华文仿宋" w:hAnsi="华文仿宋" w:eastAsia="华文仿宋"/>
          <w:sz w:val="24"/>
        </w:rPr>
        <w:t xml:space="preserve">传真号码：                          </w:t>
      </w:r>
    </w:p>
    <w:p>
      <w:pPr>
        <w:rPr>
          <w:rFonts w:ascii="华文仿宋" w:hAnsi="华文仿宋" w:eastAsia="华文仿宋"/>
          <w:sz w:val="24"/>
        </w:rPr>
      </w:pPr>
      <w:r>
        <w:rPr>
          <w:rFonts w:hint="eastAsia" w:ascii="华文仿宋" w:hAnsi="华文仿宋" w:eastAsia="华文仿宋"/>
          <w:sz w:val="24"/>
        </w:rPr>
        <w:t xml:space="preserve">电子邮箱：                          </w:t>
      </w:r>
    </w:p>
    <w:p>
      <w:pPr>
        <w:rPr>
          <w:rFonts w:ascii="华文仿宋" w:hAnsi="华文仿宋" w:eastAsia="华文仿宋"/>
          <w:sz w:val="24"/>
        </w:rPr>
      </w:pPr>
      <w:r>
        <w:rPr>
          <w:rFonts w:hint="eastAsia" w:ascii="华文仿宋" w:hAnsi="华文仿宋" w:eastAsia="华文仿宋"/>
          <w:sz w:val="24"/>
        </w:rPr>
        <w:t xml:space="preserve">收 件 人：                          </w:t>
      </w:r>
    </w:p>
    <w:p>
      <w:pPr>
        <w:rPr>
          <w:rFonts w:ascii="华文仿宋" w:hAnsi="华文仿宋" w:eastAsia="华文仿宋"/>
          <w:sz w:val="24"/>
        </w:rPr>
      </w:pPr>
      <w:r>
        <w:rPr>
          <w:rFonts w:hint="eastAsia" w:ascii="华文仿宋" w:hAnsi="华文仿宋" w:eastAsia="华文仿宋"/>
          <w:sz w:val="24"/>
        </w:rPr>
        <w:t>如任何一方的地址有变更时，需在变更前十日以书面形式通知对方。因迟延通知而造成的损失，由过错方承担责任。</w:t>
      </w:r>
    </w:p>
    <w:p>
      <w:pPr>
        <w:rPr>
          <w:rFonts w:ascii="华文仿宋" w:hAnsi="华文仿宋" w:eastAsia="华文仿宋"/>
          <w:sz w:val="24"/>
        </w:rPr>
      </w:pPr>
    </w:p>
    <w:p>
      <w:pPr>
        <w:numPr>
          <w:ilvl w:val="0"/>
          <w:numId w:val="1"/>
        </w:numPr>
        <w:rPr>
          <w:rFonts w:ascii="华文仿宋" w:hAnsi="华文仿宋" w:eastAsia="华文仿宋"/>
          <w:b/>
          <w:sz w:val="24"/>
        </w:rPr>
      </w:pPr>
      <w:r>
        <w:rPr>
          <w:rFonts w:hint="eastAsia" w:ascii="华文仿宋" w:hAnsi="华文仿宋" w:eastAsia="华文仿宋"/>
          <w:b/>
          <w:sz w:val="24"/>
        </w:rPr>
        <w:t>附件条款</w:t>
      </w:r>
    </w:p>
    <w:p>
      <w:pPr>
        <w:rPr>
          <w:rFonts w:ascii="华文仿宋" w:hAnsi="华文仿宋" w:eastAsia="华文仿宋"/>
          <w:sz w:val="24"/>
        </w:rPr>
      </w:pPr>
      <w:r>
        <w:rPr>
          <w:rFonts w:hint="eastAsia" w:ascii="华文仿宋" w:hAnsi="华文仿宋" w:eastAsia="华文仿宋"/>
          <w:sz w:val="24"/>
        </w:rPr>
        <w:t>合同附件（如有）为本合同的组成部分，与本合同正文具有同等法律效力。若合同附件与合同正文有冲突，以合同正文为准。</w:t>
      </w:r>
    </w:p>
    <w:p>
      <w:pPr>
        <w:rPr>
          <w:rFonts w:ascii="华文仿宋" w:hAnsi="华文仿宋" w:eastAsia="华文仿宋"/>
          <w:sz w:val="24"/>
        </w:rPr>
      </w:pPr>
    </w:p>
    <w:p>
      <w:pPr>
        <w:numPr>
          <w:ilvl w:val="0"/>
          <w:numId w:val="1"/>
        </w:numPr>
        <w:rPr>
          <w:rFonts w:ascii="华文仿宋" w:hAnsi="华文仿宋" w:eastAsia="华文仿宋"/>
          <w:b/>
          <w:sz w:val="24"/>
        </w:rPr>
      </w:pPr>
      <w:r>
        <w:rPr>
          <w:rFonts w:hint="eastAsia" w:ascii="华文仿宋" w:hAnsi="华文仿宋" w:eastAsia="华文仿宋"/>
          <w:b/>
          <w:sz w:val="24"/>
        </w:rPr>
        <w:t>合同生效</w:t>
      </w:r>
    </w:p>
    <w:p>
      <w:pPr>
        <w:rPr>
          <w:rFonts w:ascii="华文仿宋" w:hAnsi="华文仿宋" w:eastAsia="华文仿宋"/>
          <w:sz w:val="24"/>
        </w:rPr>
      </w:pPr>
      <w:r>
        <w:rPr>
          <w:rFonts w:hint="eastAsia" w:ascii="华文仿宋" w:hAnsi="华文仿宋" w:eastAsia="华文仿宋"/>
          <w:sz w:val="24"/>
        </w:rPr>
        <w:t>本合同自下列条件全部成就之日起生效：</w:t>
      </w:r>
    </w:p>
    <w:p>
      <w:pPr>
        <w:rPr>
          <w:rFonts w:ascii="华文仿宋" w:hAnsi="华文仿宋" w:eastAsia="华文仿宋"/>
          <w:sz w:val="24"/>
        </w:rPr>
      </w:pPr>
      <w:r>
        <w:rPr>
          <w:rFonts w:hint="eastAsia" w:ascii="华文仿宋" w:hAnsi="华文仿宋" w:eastAsia="华文仿宋"/>
          <w:sz w:val="24"/>
        </w:rPr>
        <w:t>(一)</w:t>
      </w:r>
      <w:r>
        <w:rPr>
          <w:rFonts w:hint="eastAsia" w:ascii="华文仿宋" w:hAnsi="华文仿宋" w:eastAsia="华文仿宋"/>
          <w:sz w:val="24"/>
        </w:rPr>
        <w:tab/>
      </w:r>
      <w:r>
        <w:rPr>
          <w:rFonts w:hint="eastAsia" w:ascii="华文仿宋" w:hAnsi="华文仿宋" w:eastAsia="华文仿宋"/>
          <w:sz w:val="24"/>
        </w:rPr>
        <w:t>自双方盖章或有权签字人签字；</w:t>
      </w:r>
    </w:p>
    <w:p>
      <w:pPr>
        <w:rPr>
          <w:rFonts w:ascii="华文仿宋" w:hAnsi="华文仿宋" w:eastAsia="华文仿宋"/>
          <w:sz w:val="24"/>
        </w:rPr>
      </w:pPr>
      <w:r>
        <w:rPr>
          <w:rFonts w:hint="eastAsia" w:ascii="华文仿宋" w:hAnsi="华文仿宋" w:eastAsia="华文仿宋"/>
          <w:sz w:val="24"/>
        </w:rPr>
        <w:t>(二)</w:t>
      </w:r>
      <w:r>
        <w:rPr>
          <w:rFonts w:hint="eastAsia" w:ascii="华文仿宋" w:hAnsi="华文仿宋" w:eastAsia="华文仿宋"/>
          <w:sz w:val="24"/>
        </w:rPr>
        <w:tab/>
      </w:r>
      <w:r>
        <w:rPr>
          <w:rFonts w:hint="eastAsia" w:ascii="华文仿宋" w:hAnsi="华文仿宋" w:eastAsia="华文仿宋"/>
          <w:sz w:val="24"/>
        </w:rPr>
        <w:t>【】</w:t>
      </w:r>
    </w:p>
    <w:p>
      <w:pPr>
        <w:rPr>
          <w:rFonts w:ascii="华文仿宋" w:hAnsi="华文仿宋" w:eastAsia="华文仿宋"/>
          <w:sz w:val="24"/>
        </w:rPr>
      </w:pPr>
    </w:p>
    <w:p>
      <w:pPr>
        <w:numPr>
          <w:ilvl w:val="0"/>
          <w:numId w:val="1"/>
        </w:numPr>
        <w:rPr>
          <w:rFonts w:ascii="华文仿宋" w:hAnsi="华文仿宋" w:eastAsia="华文仿宋"/>
          <w:b/>
          <w:sz w:val="24"/>
        </w:rPr>
      </w:pPr>
      <w:r>
        <w:rPr>
          <w:rFonts w:hint="eastAsia" w:ascii="华文仿宋" w:hAnsi="华文仿宋" w:eastAsia="华文仿宋"/>
          <w:b/>
          <w:sz w:val="24"/>
        </w:rPr>
        <w:t>其他</w:t>
      </w:r>
    </w:p>
    <w:p>
      <w:pPr>
        <w:pStyle w:val="12"/>
        <w:numPr>
          <w:ilvl w:val="0"/>
          <w:numId w:val="27"/>
        </w:numPr>
        <w:snapToGrid w:val="0"/>
        <w:spacing w:before="156" w:beforeLines="50" w:after="156" w:afterLines="50" w:line="300" w:lineRule="auto"/>
        <w:ind w:firstLineChars="0"/>
      </w:pPr>
      <w:r>
        <w:rPr>
          <w:rFonts w:hint="eastAsia"/>
        </w:rPr>
        <w:t>合同完整性：本合同包括所有附件及对本合同及其任何附件的各项书面补充、修订或变更。一俟生效，本合同对合同双方均具有约束力，并取代此前就本合同项下各项交易达成或形成的任何口头或书面的合同、备忘录或其他任何文件。</w:t>
      </w:r>
    </w:p>
    <w:p>
      <w:pPr>
        <w:pStyle w:val="12"/>
        <w:numPr>
          <w:ilvl w:val="0"/>
          <w:numId w:val="27"/>
        </w:numPr>
        <w:snapToGrid w:val="0"/>
        <w:spacing w:before="156" w:beforeLines="50" w:after="156" w:afterLines="50" w:line="300" w:lineRule="auto"/>
        <w:ind w:firstLineChars="0"/>
      </w:pPr>
      <w:r>
        <w:rPr>
          <w:rFonts w:hint="eastAsia"/>
        </w:rPr>
        <w:t>可分割性：如果本合同的任何条款在任何司法管辖区不合法、无效或无法强制执行或成为不合法、无效或无法强制执行，其不应影响：</w:t>
      </w:r>
    </w:p>
    <w:p>
      <w:pPr>
        <w:numPr>
          <w:ilvl w:val="0"/>
          <w:numId w:val="28"/>
        </w:numPr>
        <w:rPr>
          <w:rFonts w:ascii="华文仿宋" w:hAnsi="华文仿宋" w:eastAsia="华文仿宋"/>
          <w:sz w:val="24"/>
        </w:rPr>
      </w:pPr>
      <w:r>
        <w:rPr>
          <w:rFonts w:hint="eastAsia" w:ascii="华文仿宋" w:hAnsi="华文仿宋" w:eastAsia="华文仿宋"/>
          <w:sz w:val="24"/>
        </w:rPr>
        <w:t>本合同任何其他条款在该等司法管辖区的有效性或可执行性；或</w:t>
      </w:r>
    </w:p>
    <w:p>
      <w:pPr>
        <w:numPr>
          <w:ilvl w:val="0"/>
          <w:numId w:val="28"/>
        </w:numPr>
        <w:rPr>
          <w:rFonts w:ascii="华文仿宋" w:hAnsi="华文仿宋" w:eastAsia="华文仿宋"/>
          <w:sz w:val="24"/>
        </w:rPr>
      </w:pPr>
      <w:r>
        <w:rPr>
          <w:rFonts w:hint="eastAsia" w:ascii="华文仿宋" w:hAnsi="华文仿宋" w:eastAsia="华文仿宋"/>
          <w:sz w:val="24"/>
        </w:rPr>
        <w:t>本合同的该等条款或任何其他条款在其它司法管辖区的有效性或可执行性。</w:t>
      </w:r>
    </w:p>
    <w:p>
      <w:pPr>
        <w:pStyle w:val="12"/>
        <w:numPr>
          <w:ilvl w:val="0"/>
          <w:numId w:val="27"/>
        </w:numPr>
        <w:snapToGrid w:val="0"/>
        <w:spacing w:before="156" w:beforeLines="50" w:after="156" w:afterLines="50" w:line="300" w:lineRule="auto"/>
        <w:ind w:firstLineChars="0"/>
      </w:pPr>
      <w:r>
        <w:rPr>
          <w:rFonts w:hint="eastAsia"/>
        </w:rPr>
        <w:t>法律变化：如因适用法律、法规发生变化导致本合同的任何条款失效、违法或无法执行，双方将立即进行协商，对本合同的相关条款进行修改和补充。</w:t>
      </w:r>
    </w:p>
    <w:p>
      <w:pPr>
        <w:pStyle w:val="12"/>
        <w:numPr>
          <w:ilvl w:val="0"/>
          <w:numId w:val="27"/>
        </w:numPr>
        <w:snapToGrid w:val="0"/>
        <w:spacing w:before="156" w:beforeLines="50" w:after="156" w:afterLines="50" w:line="300" w:lineRule="auto"/>
        <w:ind w:firstLineChars="0"/>
      </w:pPr>
      <w:r>
        <w:rPr>
          <w:rFonts w:hint="eastAsia"/>
        </w:rPr>
        <w:t>合同修订：本合同未尽事宜，应由双方友好协商解决。如需对本合同及其附件做任何修改或补充，须由双方以书面做出方为有效。修改或补充文件与本合同有不一致的，以修改或补充文件为准。</w:t>
      </w:r>
    </w:p>
    <w:p>
      <w:pPr>
        <w:pStyle w:val="12"/>
        <w:numPr>
          <w:ilvl w:val="0"/>
          <w:numId w:val="27"/>
        </w:numPr>
        <w:snapToGrid w:val="0"/>
        <w:spacing w:before="156" w:beforeLines="50" w:after="156" w:afterLines="50" w:line="300" w:lineRule="auto"/>
        <w:ind w:firstLineChars="0"/>
      </w:pPr>
      <w:r>
        <w:rPr>
          <w:rFonts w:hint="eastAsia"/>
        </w:rPr>
        <w:t>如合同一方为法人，本合同签署前，该方应向对方提供其授权本合同签署人代表其签署本合同的授权文件。</w:t>
      </w:r>
    </w:p>
    <w:p>
      <w:pPr>
        <w:pStyle w:val="12"/>
        <w:numPr>
          <w:ilvl w:val="0"/>
          <w:numId w:val="27"/>
        </w:numPr>
        <w:snapToGrid w:val="0"/>
        <w:spacing w:before="156" w:beforeLines="50" w:after="156" w:afterLines="50" w:line="300" w:lineRule="auto"/>
        <w:ind w:firstLineChars="0"/>
      </w:pPr>
      <w:r>
        <w:rPr>
          <w:rFonts w:hint="eastAsia"/>
        </w:rPr>
        <w:t>本合同将保持其效力直至各方已完全履行合同项下的所有义务并且各方之间的所有付款和索赔已结清。</w:t>
      </w:r>
    </w:p>
    <w:p>
      <w:pPr>
        <w:pStyle w:val="12"/>
        <w:numPr>
          <w:ilvl w:val="0"/>
          <w:numId w:val="27"/>
        </w:numPr>
        <w:snapToGrid w:val="0"/>
        <w:spacing w:before="156" w:beforeLines="50" w:after="156" w:afterLines="50" w:line="300" w:lineRule="auto"/>
        <w:ind w:firstLineChars="0"/>
      </w:pPr>
      <w:r>
        <w:rPr>
          <w:rFonts w:hint="eastAsia"/>
        </w:rPr>
        <w:t>本合同一式【】份，双方各执【】份，具有同等法律效力。</w:t>
      </w: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r>
        <w:rPr>
          <w:rFonts w:hint="eastAsia" w:ascii="华文仿宋" w:hAnsi="华文仿宋" w:eastAsia="华文仿宋"/>
          <w:sz w:val="24"/>
        </w:rPr>
        <w:t>本合同文本已于本合同首页列明之日由双方授权代表正式签署，以昭信守。</w:t>
      </w:r>
    </w:p>
    <w:p>
      <w:pPr>
        <w:rPr>
          <w:rFonts w:ascii="华文仿宋" w:hAnsi="华文仿宋" w:eastAsia="华文仿宋"/>
          <w:sz w:val="24"/>
        </w:rPr>
      </w:pPr>
      <w:r>
        <w:rPr>
          <w:rFonts w:hint="eastAsia" w:ascii="华文仿宋" w:hAnsi="华文仿宋" w:eastAsia="华文仿宋"/>
          <w:sz w:val="24"/>
        </w:rPr>
        <w:t>（以下无正文，为签字处）</w:t>
      </w: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r>
        <w:rPr>
          <w:rFonts w:hint="eastAsia" w:ascii="华文仿宋" w:hAnsi="华文仿宋" w:eastAsia="华文仿宋"/>
          <w:sz w:val="24"/>
        </w:rPr>
        <w:t>甲方：</w:t>
      </w:r>
      <w:r>
        <w:rPr>
          <w:rFonts w:hint="eastAsia" w:ascii="华文仿宋" w:hAnsi="华文仿宋" w:eastAsia="华文仿宋"/>
          <w:sz w:val="24"/>
          <w:lang w:eastAsia="zh-CN"/>
        </w:rPr>
        <w:t>（</w:t>
      </w:r>
      <w:r>
        <w:rPr>
          <w:rFonts w:hint="eastAsia" w:ascii="华文仿宋" w:hAnsi="华文仿宋" w:eastAsia="华文仿宋"/>
          <w:sz w:val="24"/>
        </w:rPr>
        <w:t>盖章）</w:t>
      </w:r>
    </w:p>
    <w:p>
      <w:pPr>
        <w:rPr>
          <w:rFonts w:hint="eastAsia" w:ascii="华文仿宋" w:hAnsi="华文仿宋" w:eastAsia="华文仿宋"/>
          <w:sz w:val="24"/>
        </w:rPr>
      </w:pPr>
      <w:r>
        <w:rPr>
          <w:rFonts w:hint="eastAsia" w:ascii="华文仿宋" w:hAnsi="华文仿宋" w:eastAsia="华文仿宋"/>
          <w:sz w:val="24"/>
        </w:rPr>
        <w:t>有权签字人：</w:t>
      </w:r>
    </w:p>
    <w:p>
      <w:pPr>
        <w:rPr>
          <w:rFonts w:hint="eastAsia" w:ascii="华文仿宋" w:hAnsi="华文仿宋" w:eastAsia="华文仿宋"/>
          <w:sz w:val="24"/>
          <w:lang w:eastAsia="zh-CN"/>
        </w:rPr>
      </w:pPr>
      <w:r>
        <w:rPr>
          <w:rFonts w:hint="eastAsia" w:ascii="华文仿宋" w:hAnsi="华文仿宋" w:eastAsia="华文仿宋"/>
          <w:sz w:val="24"/>
          <w:lang w:val="en-US" w:eastAsia="zh-CN"/>
        </w:rPr>
        <w:t xml:space="preserve">    </w:t>
      </w:r>
      <w:r>
        <w:rPr>
          <w:rFonts w:hint="eastAsia" w:ascii="华文仿宋" w:hAnsi="华文仿宋" w:eastAsia="华文仿宋"/>
          <w:sz w:val="24"/>
          <w:lang w:eastAsia="zh-CN"/>
        </w:rPr>
        <w:t>年</w:t>
      </w:r>
      <w:r>
        <w:rPr>
          <w:rFonts w:hint="eastAsia" w:ascii="华文仿宋" w:hAnsi="华文仿宋" w:eastAsia="华文仿宋"/>
          <w:sz w:val="24"/>
          <w:lang w:val="en-US" w:eastAsia="zh-CN"/>
        </w:rPr>
        <w:t xml:space="preserve">   </w:t>
      </w:r>
      <w:r>
        <w:rPr>
          <w:rFonts w:hint="eastAsia" w:ascii="华文仿宋" w:hAnsi="华文仿宋" w:eastAsia="华文仿宋"/>
          <w:sz w:val="24"/>
          <w:lang w:eastAsia="zh-CN"/>
        </w:rPr>
        <w:t>月</w:t>
      </w:r>
      <w:r>
        <w:rPr>
          <w:rFonts w:hint="eastAsia" w:ascii="华文仿宋" w:hAnsi="华文仿宋" w:eastAsia="华文仿宋"/>
          <w:sz w:val="24"/>
          <w:lang w:val="en-US" w:eastAsia="zh-CN"/>
        </w:rPr>
        <w:t xml:space="preserve">   </w:t>
      </w:r>
      <w:r>
        <w:rPr>
          <w:rFonts w:hint="eastAsia" w:ascii="华文仿宋" w:hAnsi="华文仿宋" w:eastAsia="华文仿宋"/>
          <w:sz w:val="24"/>
          <w:lang w:eastAsia="zh-CN"/>
        </w:rPr>
        <w:t>日</w:t>
      </w: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r>
        <w:rPr>
          <w:rFonts w:hint="eastAsia" w:ascii="华文仿宋" w:hAnsi="华文仿宋" w:eastAsia="华文仿宋"/>
          <w:sz w:val="24"/>
        </w:rPr>
        <w:t>乙方：【】（盖章）</w:t>
      </w:r>
    </w:p>
    <w:p>
      <w:pPr>
        <w:rPr>
          <w:rFonts w:ascii="华文仿宋" w:hAnsi="华文仿宋" w:eastAsia="华文仿宋"/>
          <w:sz w:val="24"/>
        </w:rPr>
      </w:pPr>
    </w:p>
    <w:p>
      <w:pPr>
        <w:rPr>
          <w:rFonts w:hint="eastAsia" w:ascii="华文仿宋" w:hAnsi="华文仿宋" w:eastAsia="华文仿宋"/>
          <w:sz w:val="24"/>
        </w:rPr>
      </w:pPr>
      <w:r>
        <w:rPr>
          <w:rFonts w:hint="eastAsia" w:ascii="华文仿宋" w:hAnsi="华文仿宋" w:eastAsia="华文仿宋"/>
          <w:sz w:val="24"/>
        </w:rPr>
        <w:t>有权签字人：【】</w:t>
      </w:r>
    </w:p>
    <w:p>
      <w:pPr>
        <w:rPr>
          <w:rFonts w:hint="eastAsia" w:ascii="华文仿宋" w:hAnsi="华文仿宋" w:eastAsia="华文仿宋"/>
          <w:sz w:val="24"/>
        </w:rPr>
      </w:pP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rPr>
          <w:rFonts w:ascii="华文仿宋" w:hAnsi="华文仿宋" w:eastAsia="华文仿宋"/>
          <w:sz w:val="24"/>
        </w:rPr>
      </w:pPr>
      <w:bookmarkStart w:id="0" w:name="_GoBack"/>
      <w:bookmarkEnd w:id="0"/>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rPr>
          <w:rFonts w:ascii="华文仿宋" w:hAnsi="华文仿宋" w:eastAsia="华文仿宋"/>
          <w:sz w:val="24"/>
        </w:rPr>
      </w:pPr>
    </w:p>
    <w:p>
      <w:pPr>
        <w:jc w:val="center"/>
        <w:rPr>
          <w:rFonts w:ascii="华文仿宋" w:hAnsi="华文仿宋" w:eastAsia="华文仿宋"/>
          <w:b/>
          <w:sz w:val="24"/>
          <w:u w:val="single"/>
        </w:rPr>
      </w:pPr>
      <w:r>
        <w:rPr>
          <w:rFonts w:ascii="华文仿宋" w:hAnsi="华文仿宋" w:eastAsia="华文仿宋"/>
          <w:b/>
          <w:sz w:val="24"/>
          <w:u w:val="single"/>
        </w:rPr>
        <w:t>授 权 证 明 书</w:t>
      </w:r>
    </w:p>
    <w:p>
      <w:pPr>
        <w:jc w:val="center"/>
        <w:rPr>
          <w:rFonts w:ascii="华文仿宋" w:hAnsi="华文仿宋" w:eastAsia="华文仿宋"/>
          <w:sz w:val="24"/>
        </w:rPr>
      </w:pPr>
      <w:r>
        <w:rPr>
          <w:rFonts w:ascii="华文仿宋" w:hAnsi="华文仿宋" w:eastAsia="华文仿宋"/>
          <w:b/>
          <w:sz w:val="24"/>
        </w:rPr>
        <w:t>（LICENSE CERTIFICATE）</w:t>
      </w:r>
    </w:p>
    <w:p>
      <w:pPr>
        <w:rPr>
          <w:rFonts w:ascii="华文仿宋" w:hAnsi="华文仿宋" w:eastAsia="华文仿宋"/>
          <w:sz w:val="24"/>
        </w:rPr>
      </w:pPr>
      <w:r>
        <w:rPr>
          <w:rFonts w:ascii="华文仿宋" w:hAnsi="华文仿宋" w:eastAsia="华文仿宋"/>
          <w:sz w:val="24"/>
        </w:rPr>
        <w:t>兹证明</w:t>
      </w:r>
    </w:p>
    <w:p>
      <w:pPr>
        <w:rPr>
          <w:rFonts w:ascii="华文仿宋" w:hAnsi="华文仿宋" w:eastAsia="华文仿宋"/>
          <w:sz w:val="24"/>
        </w:rPr>
      </w:pPr>
      <w:r>
        <w:rPr>
          <w:rFonts w:ascii="华文仿宋" w:hAnsi="华文仿宋" w:eastAsia="华文仿宋"/>
          <w:sz w:val="24"/>
        </w:rPr>
        <w:t xml:space="preserve">This is to certify          </w:t>
      </w:r>
    </w:p>
    <w:p>
      <w:pPr>
        <w:jc w:val="center"/>
        <w:rPr>
          <w:rFonts w:ascii="华文仿宋" w:hAnsi="华文仿宋" w:eastAsia="华文仿宋"/>
          <w:sz w:val="24"/>
        </w:rPr>
      </w:pPr>
      <w:r>
        <w:rPr>
          <w:rFonts w:hint="eastAsia" w:ascii="华文仿宋" w:hAnsi="华文仿宋" w:eastAsia="华文仿宋"/>
          <w:sz w:val="24"/>
        </w:rPr>
        <w:t>XXX</w:t>
      </w:r>
    </w:p>
    <w:p>
      <w:pPr>
        <w:jc w:val="center"/>
        <w:rPr>
          <w:rFonts w:ascii="华文仿宋" w:hAnsi="华文仿宋" w:eastAsia="华文仿宋"/>
          <w:sz w:val="24"/>
        </w:rPr>
      </w:pPr>
      <w:r>
        <w:rPr>
          <w:rFonts w:hint="eastAsia" w:ascii="华文仿宋" w:hAnsi="华文仿宋" w:eastAsia="华文仿宋"/>
          <w:sz w:val="24"/>
        </w:rPr>
        <w:t xml:space="preserve"> </w:t>
      </w:r>
      <w:r>
        <w:rPr>
          <w:rFonts w:ascii="华文仿宋" w:hAnsi="华文仿宋" w:eastAsia="华文仿宋"/>
          <w:sz w:val="24"/>
        </w:rPr>
        <w:t>(公司地址：</w:t>
      </w:r>
      <w:r>
        <w:rPr>
          <w:rFonts w:hint="eastAsia" w:ascii="华文仿宋" w:hAnsi="华文仿宋" w:eastAsia="华文仿宋"/>
          <w:sz w:val="24"/>
        </w:rPr>
        <w:t>XX</w:t>
      </w:r>
      <w:r>
        <w:rPr>
          <w:rFonts w:ascii="华文仿宋" w:hAnsi="华文仿宋" w:eastAsia="华文仿宋"/>
          <w:sz w:val="24"/>
        </w:rPr>
        <w:t xml:space="preserve">) </w:t>
      </w:r>
    </w:p>
    <w:p>
      <w:pPr>
        <w:jc w:val="center"/>
        <w:rPr>
          <w:rFonts w:ascii="华文仿宋" w:hAnsi="华文仿宋" w:eastAsia="华文仿宋"/>
          <w:sz w:val="24"/>
        </w:rPr>
      </w:pPr>
      <w:r>
        <w:rPr>
          <w:rFonts w:ascii="华文仿宋" w:hAnsi="华文仿宋" w:eastAsia="华文仿宋"/>
          <w:sz w:val="24"/>
        </w:rPr>
        <w:t>（Headquarters Address：</w:t>
      </w:r>
      <w:r>
        <w:rPr>
          <w:rFonts w:hint="eastAsia" w:ascii="华文仿宋" w:hAnsi="华文仿宋" w:eastAsia="华文仿宋"/>
          <w:sz w:val="24"/>
        </w:rPr>
        <w:t>XX</w:t>
      </w:r>
      <w:r>
        <w:rPr>
          <w:rFonts w:ascii="华文仿宋" w:hAnsi="华文仿宋" w:eastAsia="华文仿宋"/>
          <w:sz w:val="24"/>
        </w:rPr>
        <w:t>）</w:t>
      </w:r>
    </w:p>
    <w:p>
      <w:pPr>
        <w:rPr>
          <w:rFonts w:ascii="华文仿宋" w:hAnsi="华文仿宋" w:eastAsia="华文仿宋"/>
          <w:sz w:val="24"/>
        </w:rPr>
      </w:pPr>
    </w:p>
    <w:p>
      <w:pPr>
        <w:rPr>
          <w:rFonts w:ascii="华文仿宋" w:hAnsi="华文仿宋" w:eastAsia="华文仿宋"/>
          <w:sz w:val="24"/>
        </w:rPr>
      </w:pPr>
      <w:r>
        <w:rPr>
          <w:rFonts w:ascii="华文仿宋" w:hAnsi="华文仿宋" w:eastAsia="华文仿宋"/>
          <w:sz w:val="24"/>
        </w:rPr>
        <w:t>授权于</w:t>
      </w:r>
    </w:p>
    <w:p>
      <w:pPr>
        <w:rPr>
          <w:rFonts w:ascii="华文仿宋" w:hAnsi="华文仿宋" w:eastAsia="华文仿宋"/>
          <w:sz w:val="24"/>
        </w:rPr>
      </w:pPr>
      <w:r>
        <w:rPr>
          <w:rFonts w:ascii="华文仿宋" w:hAnsi="华文仿宋" w:eastAsia="华文仿宋"/>
          <w:sz w:val="24"/>
        </w:rPr>
        <w:t xml:space="preserve">Licensed to                </w:t>
      </w:r>
    </w:p>
    <w:p>
      <w:pPr>
        <w:jc w:val="center"/>
        <w:rPr>
          <w:rFonts w:ascii="华文仿宋" w:hAnsi="华文仿宋" w:eastAsia="华文仿宋"/>
          <w:sz w:val="24"/>
        </w:rPr>
      </w:pPr>
      <w:r>
        <w:rPr>
          <w:rFonts w:hint="eastAsia" w:ascii="华文仿宋" w:hAnsi="华文仿宋" w:eastAsia="华文仿宋"/>
          <w:sz w:val="24"/>
        </w:rPr>
        <w:t>XX</w:t>
      </w:r>
      <w:r>
        <w:rPr>
          <w:rFonts w:ascii="华文仿宋" w:hAnsi="华文仿宋" w:eastAsia="华文仿宋"/>
          <w:sz w:val="24"/>
        </w:rPr>
        <w:t>有限公司</w:t>
      </w:r>
    </w:p>
    <w:p>
      <w:pPr>
        <w:jc w:val="center"/>
        <w:rPr>
          <w:rFonts w:ascii="华文仿宋" w:hAnsi="华文仿宋" w:eastAsia="华文仿宋"/>
          <w:sz w:val="24"/>
        </w:rPr>
      </w:pPr>
      <w:r>
        <w:rPr>
          <w:rFonts w:ascii="华文仿宋" w:hAnsi="华文仿宋" w:eastAsia="华文仿宋"/>
          <w:sz w:val="24"/>
        </w:rPr>
        <w:t>（总部地址：</w:t>
      </w:r>
      <w:r>
        <w:rPr>
          <w:rFonts w:hint="eastAsia" w:ascii="华文仿宋" w:hAnsi="华文仿宋" w:eastAsia="华文仿宋"/>
          <w:sz w:val="24"/>
        </w:rPr>
        <w:t>XX</w:t>
      </w:r>
      <w:r>
        <w:rPr>
          <w:rFonts w:ascii="华文仿宋" w:hAnsi="华文仿宋" w:eastAsia="华文仿宋"/>
          <w:sz w:val="24"/>
        </w:rPr>
        <w:t>）</w:t>
      </w:r>
    </w:p>
    <w:p>
      <w:pPr>
        <w:jc w:val="center"/>
        <w:rPr>
          <w:rFonts w:ascii="华文仿宋" w:hAnsi="华文仿宋" w:eastAsia="华文仿宋"/>
          <w:sz w:val="24"/>
        </w:rPr>
      </w:pPr>
      <w:r>
        <w:rPr>
          <w:rFonts w:ascii="华文仿宋" w:hAnsi="华文仿宋" w:eastAsia="华文仿宋"/>
          <w:sz w:val="24"/>
        </w:rPr>
        <w:t xml:space="preserve">（Headquarters Address： </w:t>
      </w:r>
      <w:r>
        <w:rPr>
          <w:rFonts w:hint="eastAsia" w:ascii="华文仿宋" w:hAnsi="华文仿宋" w:eastAsia="华文仿宋"/>
          <w:sz w:val="24"/>
        </w:rPr>
        <w:t>XX</w:t>
      </w:r>
      <w:r>
        <w:rPr>
          <w:rFonts w:ascii="华文仿宋" w:hAnsi="华文仿宋" w:eastAsia="华文仿宋"/>
          <w:sz w:val="24"/>
        </w:rPr>
        <w:t>）</w:t>
      </w:r>
    </w:p>
    <w:p>
      <w:pPr>
        <w:rPr>
          <w:rFonts w:ascii="华文仿宋" w:hAnsi="华文仿宋" w:eastAsia="华文仿宋"/>
          <w:sz w:val="24"/>
        </w:rPr>
      </w:pPr>
    </w:p>
    <w:p>
      <w:pPr>
        <w:rPr>
          <w:rFonts w:ascii="华文仿宋" w:hAnsi="华文仿宋" w:eastAsia="华文仿宋"/>
          <w:sz w:val="24"/>
        </w:rPr>
      </w:pPr>
      <w:r>
        <w:rPr>
          <w:rFonts w:ascii="华文仿宋" w:hAnsi="华文仿宋" w:eastAsia="华文仿宋"/>
          <w:sz w:val="24"/>
        </w:rPr>
        <w:t>授权内容：             动画作品</w:t>
      </w:r>
      <w:r>
        <w:rPr>
          <w:rFonts w:hint="eastAsia" w:ascii="华文仿宋" w:hAnsi="华文仿宋" w:eastAsia="华文仿宋"/>
          <w:sz w:val="24"/>
        </w:rPr>
        <w:t xml:space="preserve"> 《XXX》</w:t>
      </w:r>
      <w:r>
        <w:rPr>
          <w:rFonts w:ascii="华文仿宋" w:hAnsi="华文仿宋" w:eastAsia="华文仿宋"/>
          <w:sz w:val="24"/>
        </w:rPr>
        <w:t>(</w:t>
      </w:r>
      <w:r>
        <w:rPr>
          <w:rFonts w:hint="eastAsia" w:ascii="华文仿宋" w:hAnsi="华文仿宋" w:eastAsia="华文仿宋"/>
          <w:sz w:val="24"/>
        </w:rPr>
        <w:t xml:space="preserve">   </w:t>
      </w:r>
      <w:r>
        <w:rPr>
          <w:rFonts w:ascii="华文仿宋" w:hAnsi="华文仿宋" w:eastAsia="华文仿宋"/>
          <w:sz w:val="24"/>
        </w:rPr>
        <w:t xml:space="preserve">集X </w:t>
      </w:r>
      <w:r>
        <w:rPr>
          <w:rFonts w:hint="eastAsia" w:ascii="华文仿宋" w:hAnsi="华文仿宋" w:eastAsia="华文仿宋"/>
          <w:sz w:val="24"/>
        </w:rPr>
        <w:t xml:space="preserve">  </w:t>
      </w:r>
      <w:r>
        <w:rPr>
          <w:rFonts w:ascii="华文仿宋" w:hAnsi="华文仿宋" w:eastAsia="华文仿宋"/>
          <w:sz w:val="24"/>
        </w:rPr>
        <w:t>分钟)</w:t>
      </w:r>
    </w:p>
    <w:p>
      <w:pPr>
        <w:rPr>
          <w:rFonts w:ascii="华文仿宋" w:hAnsi="华文仿宋" w:eastAsia="华文仿宋"/>
          <w:sz w:val="24"/>
        </w:rPr>
      </w:pPr>
    </w:p>
    <w:p>
      <w:pPr>
        <w:rPr>
          <w:rFonts w:ascii="华文仿宋" w:hAnsi="华文仿宋" w:eastAsia="华文仿宋"/>
          <w:sz w:val="24"/>
        </w:rPr>
      </w:pPr>
      <w:r>
        <w:rPr>
          <w:rFonts w:hint="eastAsia" w:ascii="华文仿宋" w:hAnsi="华文仿宋" w:eastAsia="华文仿宋"/>
          <w:sz w:val="24"/>
        </w:rPr>
        <w:t>授权性质：             独家授权/非独家授权</w:t>
      </w:r>
    </w:p>
    <w:p>
      <w:pPr>
        <w:rPr>
          <w:rFonts w:ascii="华文仿宋" w:hAnsi="华文仿宋" w:eastAsia="华文仿宋"/>
          <w:sz w:val="24"/>
        </w:rPr>
      </w:pPr>
    </w:p>
    <w:p>
      <w:pPr>
        <w:rPr>
          <w:rFonts w:ascii="华文仿宋" w:hAnsi="华文仿宋" w:eastAsia="华文仿宋"/>
          <w:sz w:val="24"/>
        </w:rPr>
      </w:pPr>
      <w:r>
        <w:rPr>
          <w:rFonts w:ascii="华文仿宋" w:hAnsi="华文仿宋" w:eastAsia="华文仿宋"/>
          <w:sz w:val="24"/>
        </w:rPr>
        <w:t>授权区域：             中国大陆</w:t>
      </w:r>
      <w:r>
        <w:rPr>
          <w:rFonts w:hint="eastAsia" w:ascii="华文仿宋" w:hAnsi="华文仿宋" w:eastAsia="华文仿宋"/>
          <w:sz w:val="24"/>
        </w:rPr>
        <w:t>（不含港澳台）</w:t>
      </w:r>
    </w:p>
    <w:p>
      <w:pPr>
        <w:rPr>
          <w:rFonts w:ascii="华文仿宋" w:hAnsi="华文仿宋" w:eastAsia="华文仿宋"/>
          <w:sz w:val="24"/>
        </w:rPr>
      </w:pPr>
    </w:p>
    <w:p>
      <w:pPr>
        <w:ind w:left="2880" w:hanging="2880" w:hangingChars="1200"/>
        <w:rPr>
          <w:rFonts w:ascii="华文仿宋" w:hAnsi="华文仿宋" w:eastAsia="华文仿宋"/>
          <w:sz w:val="24"/>
        </w:rPr>
      </w:pPr>
      <w:r>
        <w:rPr>
          <w:rFonts w:ascii="华文仿宋" w:hAnsi="华文仿宋" w:eastAsia="华文仿宋"/>
          <w:sz w:val="24"/>
        </w:rPr>
        <w:t xml:space="preserve">授权品类：             </w:t>
      </w:r>
      <w:r>
        <w:rPr>
          <w:rFonts w:hint="eastAsia" w:ascii="华文仿宋" w:hAnsi="华文仿宋" w:eastAsia="华文仿宋"/>
          <w:sz w:val="24"/>
        </w:rPr>
        <w:t xml:space="preserve"> 授权方</w:t>
      </w:r>
      <w:r>
        <w:rPr>
          <w:rFonts w:ascii="华文仿宋" w:hAnsi="华文仿宋" w:eastAsia="华文仿宋"/>
          <w:sz w:val="24"/>
        </w:rPr>
        <w:t>授权许可</w:t>
      </w:r>
      <w:r>
        <w:rPr>
          <w:rFonts w:hint="eastAsia" w:ascii="华文仿宋" w:hAnsi="华文仿宋" w:eastAsia="华文仿宋"/>
          <w:sz w:val="24"/>
        </w:rPr>
        <w:t>被授权方</w:t>
      </w:r>
      <w:r>
        <w:rPr>
          <w:rFonts w:ascii="华文仿宋" w:hAnsi="华文仿宋" w:eastAsia="华文仿宋"/>
          <w:sz w:val="24"/>
        </w:rPr>
        <w:t>进行动画作品之</w:t>
      </w:r>
      <w:r>
        <w:rPr>
          <w:rFonts w:hint="eastAsia" w:ascii="华文仿宋" w:hAnsi="华文仿宋" w:eastAsia="华文仿宋"/>
          <w:sz w:val="24"/>
        </w:rPr>
        <w:t>商品化、促销授权、电视发行、新媒体授权、出版授权、音像授权。被授权方</w:t>
      </w:r>
      <w:r>
        <w:rPr>
          <w:rFonts w:ascii="华文仿宋" w:hAnsi="华文仿宋" w:eastAsia="华文仿宋"/>
          <w:sz w:val="24"/>
        </w:rPr>
        <w:t>在其授权范围内，可将上述权利部分或者完整地转授权第三方进行商业使用。</w:t>
      </w:r>
    </w:p>
    <w:p>
      <w:pPr>
        <w:ind w:left="3240" w:hanging="3240" w:hangingChars="1350"/>
        <w:rPr>
          <w:rFonts w:ascii="华文仿宋" w:hAnsi="华文仿宋" w:eastAsia="华文仿宋"/>
          <w:sz w:val="24"/>
        </w:rPr>
      </w:pPr>
      <w:r>
        <w:rPr>
          <w:rFonts w:ascii="华文仿宋" w:hAnsi="华文仿宋" w:eastAsia="华文仿宋"/>
          <w:sz w:val="24"/>
        </w:rPr>
        <w:t xml:space="preserve">                                                     </w:t>
      </w:r>
    </w:p>
    <w:p>
      <w:pPr>
        <w:rPr>
          <w:rFonts w:ascii="华文仿宋" w:hAnsi="华文仿宋" w:eastAsia="华文仿宋"/>
          <w:sz w:val="24"/>
        </w:rPr>
      </w:pPr>
      <w:r>
        <w:rPr>
          <w:rFonts w:ascii="华文仿宋" w:hAnsi="华文仿宋" w:eastAsia="华文仿宋"/>
          <w:sz w:val="24"/>
        </w:rPr>
        <w:t>授权有限期：           20</w:t>
      </w:r>
      <w:r>
        <w:rPr>
          <w:rFonts w:hint="eastAsia" w:ascii="华文仿宋" w:hAnsi="华文仿宋" w:eastAsia="华文仿宋"/>
          <w:sz w:val="24"/>
        </w:rPr>
        <w:t>XX年X月X日至</w:t>
      </w:r>
      <w:r>
        <w:rPr>
          <w:rFonts w:ascii="华文仿宋" w:hAnsi="华文仿宋" w:eastAsia="华文仿宋"/>
          <w:sz w:val="24"/>
        </w:rPr>
        <w:t>20</w:t>
      </w:r>
      <w:r>
        <w:rPr>
          <w:rFonts w:hint="eastAsia" w:ascii="华文仿宋" w:hAnsi="华文仿宋" w:eastAsia="华文仿宋"/>
          <w:sz w:val="24"/>
        </w:rPr>
        <w:t>XX年X月X日</w:t>
      </w:r>
    </w:p>
    <w:p>
      <w:pPr>
        <w:ind w:left="2040" w:hanging="2040" w:hangingChars="850"/>
        <w:rPr>
          <w:rFonts w:ascii="华文仿宋" w:hAnsi="华文仿宋" w:eastAsia="华文仿宋"/>
          <w:sz w:val="24"/>
        </w:rPr>
      </w:pPr>
    </w:p>
    <w:p>
      <w:pPr>
        <w:rPr>
          <w:rFonts w:ascii="华文仿宋" w:hAnsi="华文仿宋" w:eastAsia="华文仿宋"/>
          <w:sz w:val="24"/>
        </w:rPr>
      </w:pPr>
      <w:r>
        <w:rPr>
          <w:rFonts w:ascii="华文仿宋" w:hAnsi="华文仿宋" w:eastAsia="华文仿宋"/>
          <w:sz w:val="24"/>
        </w:rPr>
        <w:t>特此证明 Hereby certificated</w:t>
      </w:r>
    </w:p>
    <w:p>
      <w:pPr>
        <w:rPr>
          <w:rFonts w:ascii="华文仿宋" w:hAnsi="华文仿宋" w:eastAsia="华文仿宋"/>
          <w:sz w:val="24"/>
        </w:rPr>
      </w:pPr>
    </w:p>
    <w:p>
      <w:pPr>
        <w:rPr>
          <w:rFonts w:ascii="华文仿宋" w:hAnsi="华文仿宋" w:eastAsia="华文仿宋"/>
          <w:sz w:val="24"/>
        </w:rPr>
      </w:pPr>
      <w:r>
        <w:rPr>
          <w:rFonts w:ascii="华文仿宋" w:hAnsi="华文仿宋" w:eastAsia="华文仿宋"/>
          <w:sz w:val="24"/>
        </w:rPr>
        <w:t>法人代表签字/授权代表：</w:t>
      </w:r>
    </w:p>
    <w:p>
      <w:pPr>
        <w:ind w:left="2040" w:hanging="2040" w:hangingChars="850"/>
        <w:rPr>
          <w:rFonts w:ascii="华文仿宋" w:hAnsi="华文仿宋" w:eastAsia="华文仿宋"/>
          <w:sz w:val="24"/>
        </w:rPr>
      </w:pPr>
      <w:r>
        <w:rPr>
          <w:rFonts w:ascii="华文仿宋" w:hAnsi="华文仿宋" w:eastAsia="华文仿宋"/>
          <w:sz w:val="24"/>
        </w:rPr>
        <w:t>Signature of Authorized Officer：</w:t>
      </w:r>
    </w:p>
    <w:p>
      <w:pPr>
        <w:rPr>
          <w:rFonts w:ascii="华文仿宋" w:hAnsi="华文仿宋" w:eastAsia="华文仿宋"/>
          <w:sz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Calibri Light">
    <w:altName w:val="Calibri"/>
    <w:panose1 w:val="020F0302020204030204"/>
    <w:charset w:val="00"/>
    <w:family w:val="swiss"/>
    <w:pitch w:val="default"/>
    <w:sig w:usb0="00000000" w:usb1="00000000" w:usb2="00000000" w:usb3="00000000" w:csb0="000001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1</w:t>
    </w:r>
    <w:r>
      <w:fldChar w:fldCharType="end"/>
    </w:r>
  </w:p>
  <w:p>
    <w:pPr>
      <w:pStyle w:val="6"/>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2B4D"/>
    <w:multiLevelType w:val="multilevel"/>
    <w:tmpl w:val="01082B4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36203E3"/>
    <w:multiLevelType w:val="multilevel"/>
    <w:tmpl w:val="036203E3"/>
    <w:lvl w:ilvl="0" w:tentative="0">
      <w:start w:val="1"/>
      <w:numFmt w:val="chineseCountingThousand"/>
      <w:lvlText w:val="(%1)"/>
      <w:lvlJc w:val="left"/>
      <w:pPr>
        <w:ind w:left="420" w:hanging="420"/>
      </w:pPr>
      <w:rPr>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3754ED8"/>
    <w:multiLevelType w:val="multilevel"/>
    <w:tmpl w:val="03754ED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040D261E"/>
    <w:multiLevelType w:val="multilevel"/>
    <w:tmpl w:val="040D261E"/>
    <w:lvl w:ilvl="0" w:tentative="0">
      <w:start w:val="1"/>
      <w:numFmt w:val="japaneseCounting"/>
      <w:lvlText w:val="第%1条"/>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817059A"/>
    <w:multiLevelType w:val="multilevel"/>
    <w:tmpl w:val="0817059A"/>
    <w:lvl w:ilvl="0" w:tentative="0">
      <w:start w:val="1"/>
      <w:numFmt w:val="decimal"/>
      <w:lvlText w:val="%1"/>
      <w:lvlJc w:val="left"/>
      <w:pPr>
        <w:tabs>
          <w:tab w:val="left" w:pos="425"/>
        </w:tabs>
        <w:ind w:left="425" w:hanging="425"/>
      </w:pPr>
      <w:rPr>
        <w:rFonts w:hint="default" w:ascii="Times New Roman" w:hAnsi="Times New Roman" w:cs="Times New Roman"/>
        <w:sz w:val="24"/>
        <w:szCs w:val="24"/>
      </w:rPr>
    </w:lvl>
    <w:lvl w:ilvl="1" w:tentative="0">
      <w:start w:val="1"/>
      <w:numFmt w:val="decimal"/>
      <w:lvlText w:val="%1.%2"/>
      <w:lvlJc w:val="left"/>
      <w:pPr>
        <w:tabs>
          <w:tab w:val="left" w:pos="992"/>
        </w:tabs>
        <w:ind w:left="992" w:hanging="567"/>
      </w:pPr>
      <w:rPr>
        <w:rFonts w:hint="default" w:ascii="Times New Roman" w:hAnsi="Times New Roman" w:cs="Times New Roman"/>
        <w:b w:val="0"/>
        <w:sz w:val="24"/>
        <w:szCs w:val="24"/>
      </w:rPr>
    </w:lvl>
    <w:lvl w:ilvl="2" w:tentative="0">
      <w:start w:val="1"/>
      <w:numFmt w:val="decimal"/>
      <w:lvlText w:val="%3."/>
      <w:lvlJc w:val="left"/>
      <w:pPr>
        <w:tabs>
          <w:tab w:val="left" w:pos="1134"/>
        </w:tabs>
        <w:ind w:left="1134" w:hanging="567"/>
      </w:pPr>
      <w:rPr>
        <w:b w:val="0"/>
      </w:r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
    <w:nsid w:val="0A8362E0"/>
    <w:multiLevelType w:val="multilevel"/>
    <w:tmpl w:val="0A8362E0"/>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6">
    <w:nsid w:val="0D3D127A"/>
    <w:multiLevelType w:val="multilevel"/>
    <w:tmpl w:val="0D3D127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EE10562"/>
    <w:multiLevelType w:val="multilevel"/>
    <w:tmpl w:val="0EE10562"/>
    <w:lvl w:ilvl="0" w:tentative="0">
      <w:start w:val="1"/>
      <w:numFmt w:val="decimal"/>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8">
    <w:nsid w:val="148A1E60"/>
    <w:multiLevelType w:val="multilevel"/>
    <w:tmpl w:val="148A1E6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177E01BA"/>
    <w:multiLevelType w:val="multilevel"/>
    <w:tmpl w:val="177E01BA"/>
    <w:lvl w:ilvl="0" w:tentative="0">
      <w:start w:val="1"/>
      <w:numFmt w:val="decimal"/>
      <w:lvlText w:val="%1"/>
      <w:lvlJc w:val="left"/>
      <w:pPr>
        <w:tabs>
          <w:tab w:val="left" w:pos="425"/>
        </w:tabs>
        <w:ind w:left="425" w:hanging="425"/>
      </w:pPr>
      <w:rPr>
        <w:rFonts w:hint="default" w:ascii="Times New Roman" w:hAnsi="Times New Roman" w:cs="Times New Roman"/>
        <w:sz w:val="24"/>
        <w:szCs w:val="24"/>
      </w:rPr>
    </w:lvl>
    <w:lvl w:ilvl="1" w:tentative="0">
      <w:start w:val="1"/>
      <w:numFmt w:val="chineseCountingThousand"/>
      <w:lvlText w:val="(%2)"/>
      <w:lvlJc w:val="left"/>
      <w:pPr>
        <w:tabs>
          <w:tab w:val="left" w:pos="567"/>
        </w:tabs>
        <w:ind w:left="567" w:hanging="567"/>
      </w:pPr>
      <w:rPr>
        <w:rFonts w:hint="default"/>
        <w:b w:val="0"/>
        <w:sz w:val="24"/>
        <w:szCs w:val="24"/>
      </w:rPr>
    </w:lvl>
    <w:lvl w:ilvl="2" w:tentative="0">
      <w:start w:val="1"/>
      <w:numFmt w:val="decimal"/>
      <w:lvlText w:val="（%3）"/>
      <w:lvlJc w:val="left"/>
      <w:pPr>
        <w:tabs>
          <w:tab w:val="left" w:pos="1418"/>
        </w:tabs>
        <w:ind w:left="1418" w:hanging="567"/>
      </w:pPr>
      <w:rPr>
        <w:rFonts w:ascii="华文仿宋" w:hAnsi="华文仿宋" w:eastAsia="华文仿宋" w:cs="Times New Roman"/>
        <w:b w:val="0"/>
      </w:r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A752A69"/>
    <w:multiLevelType w:val="multilevel"/>
    <w:tmpl w:val="1A752A69"/>
    <w:lvl w:ilvl="0" w:tentative="0">
      <w:start w:val="1"/>
      <w:numFmt w:val="decimal"/>
      <w:lvlText w:val="%1"/>
      <w:lvlJc w:val="left"/>
      <w:pPr>
        <w:tabs>
          <w:tab w:val="left" w:pos="425"/>
        </w:tabs>
        <w:ind w:left="425" w:hanging="425"/>
      </w:pPr>
      <w:rPr>
        <w:rFonts w:hint="default" w:ascii="Times New Roman" w:hAnsi="Times New Roman" w:cs="Times New Roman"/>
        <w:sz w:val="24"/>
        <w:szCs w:val="24"/>
      </w:rPr>
    </w:lvl>
    <w:lvl w:ilvl="1" w:tentative="0">
      <w:start w:val="1"/>
      <w:numFmt w:val="chineseCountingThousand"/>
      <w:lvlText w:val="(%2)"/>
      <w:lvlJc w:val="left"/>
      <w:pPr>
        <w:tabs>
          <w:tab w:val="left" w:pos="567"/>
        </w:tabs>
        <w:ind w:left="567" w:hanging="567"/>
      </w:pPr>
      <w:rPr>
        <w:rFonts w:hint="default"/>
        <w:b w:val="0"/>
        <w:sz w:val="24"/>
        <w:szCs w:val="24"/>
      </w:rPr>
    </w:lvl>
    <w:lvl w:ilvl="2" w:tentative="0">
      <w:start w:val="1"/>
      <w:numFmt w:val="decimal"/>
      <w:lvlText w:val="（%3）"/>
      <w:lvlJc w:val="left"/>
      <w:pPr>
        <w:tabs>
          <w:tab w:val="left" w:pos="1418"/>
        </w:tabs>
        <w:ind w:left="1418" w:hanging="567"/>
      </w:pPr>
      <w:rPr>
        <w:rFonts w:ascii="华文仿宋" w:hAnsi="华文仿宋" w:eastAsia="华文仿宋" w:cs="Times New Roman"/>
        <w:b w:val="0"/>
      </w:r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251E2917"/>
    <w:multiLevelType w:val="multilevel"/>
    <w:tmpl w:val="251E2917"/>
    <w:lvl w:ilvl="0" w:tentative="0">
      <w:start w:val="1"/>
      <w:numFmt w:val="decimal"/>
      <w:lvlText w:val="%1"/>
      <w:lvlJc w:val="left"/>
      <w:pPr>
        <w:tabs>
          <w:tab w:val="left" w:pos="425"/>
        </w:tabs>
        <w:ind w:left="425" w:hanging="425"/>
      </w:pPr>
      <w:rPr>
        <w:rFonts w:hint="default" w:ascii="Times New Roman" w:hAnsi="Times New Roman" w:cs="Times New Roman"/>
        <w:sz w:val="24"/>
        <w:szCs w:val="24"/>
      </w:rPr>
    </w:lvl>
    <w:lvl w:ilvl="1" w:tentative="0">
      <w:start w:val="1"/>
      <w:numFmt w:val="decimal"/>
      <w:lvlText w:val="%1.%2"/>
      <w:lvlJc w:val="left"/>
      <w:pPr>
        <w:tabs>
          <w:tab w:val="left" w:pos="992"/>
        </w:tabs>
        <w:ind w:left="992" w:hanging="567"/>
      </w:pPr>
      <w:rPr>
        <w:rFonts w:hint="default" w:ascii="Times New Roman" w:hAnsi="Times New Roman" w:cs="Times New Roman"/>
        <w:b w:val="0"/>
        <w:sz w:val="24"/>
        <w:szCs w:val="24"/>
      </w:rPr>
    </w:lvl>
    <w:lvl w:ilvl="2" w:tentative="0">
      <w:start w:val="1"/>
      <w:numFmt w:val="decimal"/>
      <w:lvlText w:val="%3."/>
      <w:lvlJc w:val="left"/>
      <w:pPr>
        <w:tabs>
          <w:tab w:val="left" w:pos="1134"/>
        </w:tabs>
        <w:ind w:left="1134" w:hanging="567"/>
      </w:pPr>
      <w:rPr>
        <w:b w:val="0"/>
      </w:r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25B30F89"/>
    <w:multiLevelType w:val="multilevel"/>
    <w:tmpl w:val="25B30F89"/>
    <w:lvl w:ilvl="0" w:tentative="0">
      <w:start w:val="1"/>
      <w:numFmt w:val="decimal"/>
      <w:lvlText w:val="%1"/>
      <w:lvlJc w:val="left"/>
      <w:pPr>
        <w:tabs>
          <w:tab w:val="left" w:pos="425"/>
        </w:tabs>
        <w:ind w:left="425" w:hanging="425"/>
      </w:pPr>
      <w:rPr>
        <w:rFonts w:hint="default" w:ascii="Times New Roman" w:hAnsi="Times New Roman" w:cs="Times New Roman"/>
        <w:sz w:val="24"/>
        <w:szCs w:val="24"/>
      </w:rPr>
    </w:lvl>
    <w:lvl w:ilvl="1" w:tentative="0">
      <w:start w:val="1"/>
      <w:numFmt w:val="chineseCountingThousand"/>
      <w:lvlText w:val="(%2)"/>
      <w:lvlJc w:val="left"/>
      <w:pPr>
        <w:tabs>
          <w:tab w:val="left" w:pos="567"/>
        </w:tabs>
        <w:ind w:left="567" w:hanging="567"/>
      </w:pPr>
      <w:rPr>
        <w:rFonts w:hint="default"/>
        <w:b w:val="0"/>
        <w:sz w:val="24"/>
        <w:szCs w:val="24"/>
      </w:rPr>
    </w:lvl>
    <w:lvl w:ilvl="2" w:tentative="0">
      <w:start w:val="1"/>
      <w:numFmt w:val="decimal"/>
      <w:lvlText w:val="（%3）"/>
      <w:lvlJc w:val="left"/>
      <w:pPr>
        <w:tabs>
          <w:tab w:val="left" w:pos="1418"/>
        </w:tabs>
        <w:ind w:left="1418" w:hanging="567"/>
      </w:pPr>
      <w:rPr>
        <w:rFonts w:ascii="华文仿宋" w:hAnsi="华文仿宋" w:eastAsia="华文仿宋" w:cs="Times New Roman"/>
        <w:b w:val="0"/>
      </w:r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3">
    <w:nsid w:val="2EF36A8F"/>
    <w:multiLevelType w:val="multilevel"/>
    <w:tmpl w:val="2EF36A8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3613AED"/>
    <w:multiLevelType w:val="multilevel"/>
    <w:tmpl w:val="33613AED"/>
    <w:lvl w:ilvl="0" w:tentative="0">
      <w:start w:val="1"/>
      <w:numFmt w:val="decimal"/>
      <w:lvlText w:val="%1"/>
      <w:lvlJc w:val="left"/>
      <w:pPr>
        <w:tabs>
          <w:tab w:val="left" w:pos="425"/>
        </w:tabs>
        <w:ind w:left="425" w:hanging="425"/>
      </w:pPr>
      <w:rPr>
        <w:rFonts w:hint="default" w:ascii="Times New Roman" w:hAnsi="Times New Roman" w:cs="Times New Roman"/>
        <w:sz w:val="24"/>
        <w:szCs w:val="24"/>
      </w:rPr>
    </w:lvl>
    <w:lvl w:ilvl="1" w:tentative="0">
      <w:start w:val="1"/>
      <w:numFmt w:val="chineseCountingThousand"/>
      <w:lvlText w:val="(%2)"/>
      <w:lvlJc w:val="left"/>
      <w:pPr>
        <w:tabs>
          <w:tab w:val="left" w:pos="567"/>
        </w:tabs>
        <w:ind w:left="567" w:hanging="567"/>
      </w:pPr>
      <w:rPr>
        <w:rFonts w:hint="default"/>
        <w:b w:val="0"/>
        <w:sz w:val="24"/>
        <w:szCs w:val="24"/>
      </w:rPr>
    </w:lvl>
    <w:lvl w:ilvl="2" w:tentative="0">
      <w:start w:val="1"/>
      <w:numFmt w:val="decimal"/>
      <w:lvlText w:val="（%3）"/>
      <w:lvlJc w:val="left"/>
      <w:pPr>
        <w:tabs>
          <w:tab w:val="left" w:pos="1418"/>
        </w:tabs>
        <w:ind w:left="1418" w:hanging="567"/>
      </w:pPr>
      <w:rPr>
        <w:rFonts w:ascii="华文仿宋" w:hAnsi="华文仿宋" w:eastAsia="华文仿宋" w:cs="Times New Roman"/>
        <w:b w:val="0"/>
      </w:r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5">
    <w:nsid w:val="382F199F"/>
    <w:multiLevelType w:val="multilevel"/>
    <w:tmpl w:val="382F19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3D9D73E7"/>
    <w:multiLevelType w:val="multilevel"/>
    <w:tmpl w:val="3D9D73E7"/>
    <w:lvl w:ilvl="0" w:tentative="0">
      <w:start w:val="1"/>
      <w:numFmt w:val="decimal"/>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7">
    <w:nsid w:val="5263711C"/>
    <w:multiLevelType w:val="multilevel"/>
    <w:tmpl w:val="5263711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95B4414"/>
    <w:multiLevelType w:val="multilevel"/>
    <w:tmpl w:val="595B4414"/>
    <w:lvl w:ilvl="0" w:tentative="0">
      <w:start w:val="1"/>
      <w:numFmt w:val="decimal"/>
      <w:lvlText w:val="%1"/>
      <w:lvlJc w:val="left"/>
      <w:pPr>
        <w:tabs>
          <w:tab w:val="left" w:pos="425"/>
        </w:tabs>
        <w:ind w:left="425" w:hanging="425"/>
      </w:pPr>
      <w:rPr>
        <w:rFonts w:hint="default" w:ascii="Times New Roman" w:hAnsi="Times New Roman" w:cs="Times New Roman"/>
        <w:sz w:val="24"/>
        <w:szCs w:val="24"/>
      </w:rPr>
    </w:lvl>
    <w:lvl w:ilvl="1" w:tentative="0">
      <w:start w:val="1"/>
      <w:numFmt w:val="decimal"/>
      <w:lvlText w:val="%1.%2"/>
      <w:lvlJc w:val="left"/>
      <w:pPr>
        <w:tabs>
          <w:tab w:val="left" w:pos="992"/>
        </w:tabs>
        <w:ind w:left="992" w:hanging="567"/>
      </w:pPr>
      <w:rPr>
        <w:rFonts w:hint="default" w:ascii="Times New Roman" w:hAnsi="Times New Roman" w:cs="Times New Roman"/>
        <w:b w:val="0"/>
        <w:sz w:val="24"/>
        <w:szCs w:val="24"/>
      </w:rPr>
    </w:lvl>
    <w:lvl w:ilvl="2" w:tentative="0">
      <w:start w:val="1"/>
      <w:numFmt w:val="decimal"/>
      <w:lvlText w:val="%3."/>
      <w:lvlJc w:val="left"/>
      <w:pPr>
        <w:tabs>
          <w:tab w:val="left" w:pos="1134"/>
        </w:tabs>
        <w:ind w:left="1134" w:hanging="567"/>
      </w:pPr>
      <w:rPr>
        <w:b w:val="0"/>
      </w:r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9">
    <w:nsid w:val="5CF43BFF"/>
    <w:multiLevelType w:val="multilevel"/>
    <w:tmpl w:val="5CF43BFF"/>
    <w:lvl w:ilvl="0" w:tentative="0">
      <w:start w:val="1"/>
      <w:numFmt w:val="decimal"/>
      <w:lvlText w:val="%1"/>
      <w:lvlJc w:val="left"/>
      <w:pPr>
        <w:tabs>
          <w:tab w:val="left" w:pos="425"/>
        </w:tabs>
        <w:ind w:left="425" w:hanging="425"/>
      </w:pPr>
      <w:rPr>
        <w:rFonts w:hint="default" w:ascii="Times New Roman" w:hAnsi="Times New Roman" w:cs="Times New Roman"/>
        <w:sz w:val="24"/>
        <w:szCs w:val="24"/>
      </w:rPr>
    </w:lvl>
    <w:lvl w:ilvl="1" w:tentative="0">
      <w:start w:val="1"/>
      <w:numFmt w:val="decimal"/>
      <w:lvlText w:val="%1.%2"/>
      <w:lvlJc w:val="left"/>
      <w:pPr>
        <w:tabs>
          <w:tab w:val="left" w:pos="992"/>
        </w:tabs>
        <w:ind w:left="992" w:hanging="567"/>
      </w:pPr>
      <w:rPr>
        <w:rFonts w:hint="default" w:ascii="Times New Roman" w:hAnsi="Times New Roman" w:cs="Times New Roman"/>
        <w:b w:val="0"/>
        <w:sz w:val="24"/>
        <w:szCs w:val="24"/>
      </w:rPr>
    </w:lvl>
    <w:lvl w:ilvl="2" w:tentative="0">
      <w:start w:val="1"/>
      <w:numFmt w:val="decimal"/>
      <w:lvlText w:val="%3."/>
      <w:lvlJc w:val="left"/>
      <w:pPr>
        <w:tabs>
          <w:tab w:val="left" w:pos="1134"/>
        </w:tabs>
        <w:ind w:left="1134" w:hanging="567"/>
      </w:pPr>
      <w:rPr>
        <w:b w:val="0"/>
      </w:r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0">
    <w:nsid w:val="611D6258"/>
    <w:multiLevelType w:val="multilevel"/>
    <w:tmpl w:val="611D6258"/>
    <w:lvl w:ilvl="0" w:tentative="0">
      <w:start w:val="1"/>
      <w:numFmt w:val="decimal"/>
      <w:lvlText w:val="%1"/>
      <w:lvlJc w:val="left"/>
      <w:pPr>
        <w:tabs>
          <w:tab w:val="left" w:pos="425"/>
        </w:tabs>
        <w:ind w:left="425" w:hanging="425"/>
      </w:pPr>
      <w:rPr>
        <w:rFonts w:hint="default" w:ascii="Times New Roman" w:hAnsi="Times New Roman" w:cs="Times New Roman"/>
        <w:sz w:val="24"/>
        <w:szCs w:val="24"/>
      </w:rPr>
    </w:lvl>
    <w:lvl w:ilvl="1" w:tentative="0">
      <w:start w:val="1"/>
      <w:numFmt w:val="chineseCountingThousand"/>
      <w:lvlText w:val="(%2)"/>
      <w:lvlJc w:val="left"/>
      <w:pPr>
        <w:tabs>
          <w:tab w:val="left" w:pos="567"/>
        </w:tabs>
        <w:ind w:left="567" w:hanging="567"/>
      </w:pPr>
      <w:rPr>
        <w:rFonts w:hint="default"/>
        <w:b w:val="0"/>
        <w:sz w:val="24"/>
        <w:szCs w:val="24"/>
      </w:rPr>
    </w:lvl>
    <w:lvl w:ilvl="2" w:tentative="0">
      <w:start w:val="1"/>
      <w:numFmt w:val="decimal"/>
      <w:lvlText w:val="（%3）"/>
      <w:lvlJc w:val="left"/>
      <w:pPr>
        <w:tabs>
          <w:tab w:val="left" w:pos="1418"/>
        </w:tabs>
        <w:ind w:left="1418" w:hanging="567"/>
      </w:pPr>
      <w:rPr>
        <w:rFonts w:ascii="华文仿宋" w:hAnsi="华文仿宋" w:eastAsia="华文仿宋" w:cs="Times New Roman"/>
        <w:b w:val="0"/>
      </w:r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1">
    <w:nsid w:val="61443ABF"/>
    <w:multiLevelType w:val="multilevel"/>
    <w:tmpl w:val="61443ABF"/>
    <w:lvl w:ilvl="0" w:tentative="0">
      <w:start w:val="1"/>
      <w:numFmt w:val="decimal"/>
      <w:lvlText w:val="%1"/>
      <w:lvlJc w:val="left"/>
      <w:pPr>
        <w:tabs>
          <w:tab w:val="left" w:pos="425"/>
        </w:tabs>
        <w:ind w:left="425" w:hanging="425"/>
      </w:pPr>
      <w:rPr>
        <w:rFonts w:hint="default" w:ascii="Times New Roman" w:hAnsi="Times New Roman" w:cs="Times New Roman"/>
        <w:sz w:val="24"/>
        <w:szCs w:val="24"/>
      </w:rPr>
    </w:lvl>
    <w:lvl w:ilvl="1" w:tentative="0">
      <w:start w:val="1"/>
      <w:numFmt w:val="decimal"/>
      <w:lvlText w:val="%1.%2"/>
      <w:lvlJc w:val="left"/>
      <w:pPr>
        <w:tabs>
          <w:tab w:val="left" w:pos="992"/>
        </w:tabs>
        <w:ind w:left="992" w:hanging="567"/>
      </w:pPr>
      <w:rPr>
        <w:rFonts w:hint="default" w:ascii="Times New Roman" w:hAnsi="Times New Roman" w:cs="Times New Roman"/>
        <w:b w:val="0"/>
        <w:sz w:val="24"/>
        <w:szCs w:val="24"/>
      </w:rPr>
    </w:lvl>
    <w:lvl w:ilvl="2" w:tentative="0">
      <w:start w:val="1"/>
      <w:numFmt w:val="decimal"/>
      <w:lvlText w:val="%3."/>
      <w:lvlJc w:val="left"/>
      <w:pPr>
        <w:tabs>
          <w:tab w:val="left" w:pos="1134"/>
        </w:tabs>
        <w:ind w:left="1134" w:hanging="567"/>
      </w:pPr>
      <w:rPr>
        <w:b w:val="0"/>
      </w:r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3C70BE7"/>
    <w:multiLevelType w:val="multilevel"/>
    <w:tmpl w:val="63C70BE7"/>
    <w:lvl w:ilvl="0" w:tentative="0">
      <w:start w:val="1"/>
      <w:numFmt w:val="decimal"/>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3">
    <w:nsid w:val="662C6876"/>
    <w:multiLevelType w:val="multilevel"/>
    <w:tmpl w:val="662C687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6A795F53"/>
    <w:multiLevelType w:val="multilevel"/>
    <w:tmpl w:val="6A795F53"/>
    <w:lvl w:ilvl="0" w:tentative="0">
      <w:start w:val="1"/>
      <w:numFmt w:val="decimal"/>
      <w:lvlText w:val="%1"/>
      <w:lvlJc w:val="left"/>
      <w:pPr>
        <w:tabs>
          <w:tab w:val="left" w:pos="425"/>
        </w:tabs>
        <w:ind w:left="425" w:hanging="425"/>
      </w:pPr>
      <w:rPr>
        <w:rFonts w:hint="default" w:ascii="Times New Roman" w:hAnsi="Times New Roman" w:cs="Times New Roman"/>
        <w:sz w:val="24"/>
        <w:szCs w:val="24"/>
      </w:rPr>
    </w:lvl>
    <w:lvl w:ilvl="1" w:tentative="0">
      <w:start w:val="1"/>
      <w:numFmt w:val="decimal"/>
      <w:lvlText w:val="%1.%2"/>
      <w:lvlJc w:val="left"/>
      <w:pPr>
        <w:tabs>
          <w:tab w:val="left" w:pos="992"/>
        </w:tabs>
        <w:ind w:left="992" w:hanging="567"/>
      </w:pPr>
      <w:rPr>
        <w:rFonts w:hint="default" w:ascii="Times New Roman" w:hAnsi="Times New Roman" w:cs="Times New Roman"/>
        <w:b w:val="0"/>
        <w:sz w:val="24"/>
        <w:szCs w:val="24"/>
      </w:rPr>
    </w:lvl>
    <w:lvl w:ilvl="2" w:tentative="0">
      <w:start w:val="1"/>
      <w:numFmt w:val="decimal"/>
      <w:lvlText w:val="（%3）"/>
      <w:lvlJc w:val="left"/>
      <w:pPr>
        <w:tabs>
          <w:tab w:val="left" w:pos="1418"/>
        </w:tabs>
        <w:ind w:left="1418" w:hanging="567"/>
      </w:pPr>
      <w:rPr>
        <w:rFonts w:ascii="华文仿宋" w:hAnsi="华文仿宋" w:eastAsia="华文仿宋" w:cs="Times New Roman"/>
        <w:b w:val="0"/>
      </w:r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FF66E8D"/>
    <w:multiLevelType w:val="multilevel"/>
    <w:tmpl w:val="6FF66E8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51C94"/>
    <w:multiLevelType w:val="multilevel"/>
    <w:tmpl w:val="75451C94"/>
    <w:lvl w:ilvl="0" w:tentative="0">
      <w:start w:val="1"/>
      <w:numFmt w:val="chineseCountingThousand"/>
      <w:lvlText w:val="(%1)"/>
      <w:lvlJc w:val="left"/>
      <w:pPr>
        <w:ind w:left="420" w:hanging="420"/>
      </w:pPr>
      <w:rPr>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85474E4"/>
    <w:multiLevelType w:val="multilevel"/>
    <w:tmpl w:val="785474E4"/>
    <w:lvl w:ilvl="0" w:tentative="0">
      <w:start w:val="1"/>
      <w:numFmt w:val="chineseCountingThousand"/>
      <w:lvlText w:val="(%1)"/>
      <w:lvlJc w:val="left"/>
      <w:pPr>
        <w:ind w:left="420" w:hanging="420"/>
      </w:pPr>
      <w:rPr>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7"/>
  </w:num>
  <w:num w:numId="3">
    <w:abstractNumId w:val="26"/>
  </w:num>
  <w:num w:numId="4">
    <w:abstractNumId w:val="2"/>
  </w:num>
  <w:num w:numId="5">
    <w:abstractNumId w:val="5"/>
  </w:num>
  <w:num w:numId="6">
    <w:abstractNumId w:val="6"/>
  </w:num>
  <w:num w:numId="7">
    <w:abstractNumId w:val="8"/>
  </w:num>
  <w:num w:numId="8">
    <w:abstractNumId w:val="24"/>
  </w:num>
  <w:num w:numId="9">
    <w:abstractNumId w:val="21"/>
  </w:num>
  <w:num w:numId="10">
    <w:abstractNumId w:val="12"/>
  </w:num>
  <w:num w:numId="11">
    <w:abstractNumId w:val="1"/>
  </w:num>
  <w:num w:numId="12">
    <w:abstractNumId w:val="10"/>
  </w:num>
  <w:num w:numId="13">
    <w:abstractNumId w:val="20"/>
  </w:num>
  <w:num w:numId="14">
    <w:abstractNumId w:val="4"/>
  </w:num>
  <w:num w:numId="15">
    <w:abstractNumId w:val="11"/>
  </w:num>
  <w:num w:numId="16">
    <w:abstractNumId w:val="19"/>
  </w:num>
  <w:num w:numId="17">
    <w:abstractNumId w:val="9"/>
  </w:num>
  <w:num w:numId="18">
    <w:abstractNumId w:val="18"/>
  </w:num>
  <w:num w:numId="19">
    <w:abstractNumId w:val="14"/>
  </w:num>
  <w:num w:numId="20">
    <w:abstractNumId w:val="13"/>
  </w:num>
  <w:num w:numId="21">
    <w:abstractNumId w:val="23"/>
  </w:num>
  <w:num w:numId="22">
    <w:abstractNumId w:val="25"/>
  </w:num>
  <w:num w:numId="23">
    <w:abstractNumId w:val="7"/>
  </w:num>
  <w:num w:numId="24">
    <w:abstractNumId w:val="0"/>
  </w:num>
  <w:num w:numId="25">
    <w:abstractNumId w:val="15"/>
  </w:num>
  <w:num w:numId="26">
    <w:abstractNumId w:val="16"/>
  </w:num>
  <w:num w:numId="27">
    <w:abstractNumId w:val="17"/>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D8D"/>
    <w:rsid w:val="00000065"/>
    <w:rsid w:val="00011017"/>
    <w:rsid w:val="0001221D"/>
    <w:rsid w:val="00035350"/>
    <w:rsid w:val="00045F65"/>
    <w:rsid w:val="00070D22"/>
    <w:rsid w:val="000A78E3"/>
    <w:rsid w:val="000E55BE"/>
    <w:rsid w:val="000F3B26"/>
    <w:rsid w:val="00131F32"/>
    <w:rsid w:val="0015535A"/>
    <w:rsid w:val="0017134F"/>
    <w:rsid w:val="00192F8E"/>
    <w:rsid w:val="001B0B6F"/>
    <w:rsid w:val="00201FA0"/>
    <w:rsid w:val="0022334D"/>
    <w:rsid w:val="00225816"/>
    <w:rsid w:val="0023317F"/>
    <w:rsid w:val="002365E8"/>
    <w:rsid w:val="0027037F"/>
    <w:rsid w:val="00296F41"/>
    <w:rsid w:val="002B336A"/>
    <w:rsid w:val="002C0C4A"/>
    <w:rsid w:val="002C1314"/>
    <w:rsid w:val="002C38A7"/>
    <w:rsid w:val="003068B0"/>
    <w:rsid w:val="00310A94"/>
    <w:rsid w:val="0032644A"/>
    <w:rsid w:val="003466D0"/>
    <w:rsid w:val="00346E2D"/>
    <w:rsid w:val="00360091"/>
    <w:rsid w:val="00366EDA"/>
    <w:rsid w:val="00370FF4"/>
    <w:rsid w:val="00386154"/>
    <w:rsid w:val="00386B56"/>
    <w:rsid w:val="003B5026"/>
    <w:rsid w:val="003B6A35"/>
    <w:rsid w:val="00412668"/>
    <w:rsid w:val="00436A64"/>
    <w:rsid w:val="004A7EE5"/>
    <w:rsid w:val="004F4548"/>
    <w:rsid w:val="0053378F"/>
    <w:rsid w:val="00542980"/>
    <w:rsid w:val="00556600"/>
    <w:rsid w:val="005764C9"/>
    <w:rsid w:val="00593677"/>
    <w:rsid w:val="005C7795"/>
    <w:rsid w:val="005D42B2"/>
    <w:rsid w:val="005D6516"/>
    <w:rsid w:val="005D6BE6"/>
    <w:rsid w:val="00661B41"/>
    <w:rsid w:val="006A393B"/>
    <w:rsid w:val="00703137"/>
    <w:rsid w:val="0075318A"/>
    <w:rsid w:val="00784065"/>
    <w:rsid w:val="007854D6"/>
    <w:rsid w:val="00787F8B"/>
    <w:rsid w:val="0079071E"/>
    <w:rsid w:val="007D13B8"/>
    <w:rsid w:val="007D3905"/>
    <w:rsid w:val="007E3AA0"/>
    <w:rsid w:val="007F0ABB"/>
    <w:rsid w:val="007F1636"/>
    <w:rsid w:val="007F29A1"/>
    <w:rsid w:val="008169DC"/>
    <w:rsid w:val="008416AE"/>
    <w:rsid w:val="0085670F"/>
    <w:rsid w:val="00871984"/>
    <w:rsid w:val="008B0305"/>
    <w:rsid w:val="008D39AC"/>
    <w:rsid w:val="00975CF2"/>
    <w:rsid w:val="009D03C0"/>
    <w:rsid w:val="00A12B40"/>
    <w:rsid w:val="00A13102"/>
    <w:rsid w:val="00A23FB3"/>
    <w:rsid w:val="00A44965"/>
    <w:rsid w:val="00A504DD"/>
    <w:rsid w:val="00A7052E"/>
    <w:rsid w:val="00A8603D"/>
    <w:rsid w:val="00AB07AD"/>
    <w:rsid w:val="00AB6F5F"/>
    <w:rsid w:val="00B306BA"/>
    <w:rsid w:val="00B43D8D"/>
    <w:rsid w:val="00B5177A"/>
    <w:rsid w:val="00BD09F8"/>
    <w:rsid w:val="00BD51EA"/>
    <w:rsid w:val="00BF478E"/>
    <w:rsid w:val="00C3748A"/>
    <w:rsid w:val="00C46C4B"/>
    <w:rsid w:val="00C857E1"/>
    <w:rsid w:val="00C933CA"/>
    <w:rsid w:val="00CA4524"/>
    <w:rsid w:val="00CA510A"/>
    <w:rsid w:val="00CB340C"/>
    <w:rsid w:val="00CB5C27"/>
    <w:rsid w:val="00CD6A21"/>
    <w:rsid w:val="00D54F5B"/>
    <w:rsid w:val="00D70C83"/>
    <w:rsid w:val="00D76860"/>
    <w:rsid w:val="00DA4AB1"/>
    <w:rsid w:val="00E15685"/>
    <w:rsid w:val="00E157BB"/>
    <w:rsid w:val="00E1768E"/>
    <w:rsid w:val="00E57E91"/>
    <w:rsid w:val="00E937C4"/>
    <w:rsid w:val="00E941C0"/>
    <w:rsid w:val="00EA3A92"/>
    <w:rsid w:val="00EB35CB"/>
    <w:rsid w:val="00EC2B1B"/>
    <w:rsid w:val="00F1275E"/>
    <w:rsid w:val="00F463B4"/>
    <w:rsid w:val="00F52BE5"/>
    <w:rsid w:val="00F54978"/>
    <w:rsid w:val="00F76A93"/>
    <w:rsid w:val="00FA0FD8"/>
    <w:rsid w:val="00FC3626"/>
    <w:rsid w:val="4CB63E9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name="annotation text"/>
    <w:lsdException w:unhideWhenUsed="0" w:uiPriority="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semiHidden/>
    <w:uiPriority w:val="0"/>
    <w:rPr>
      <w:b/>
      <w:bCs/>
    </w:rPr>
  </w:style>
  <w:style w:type="paragraph" w:styleId="3">
    <w:name w:val="annotation text"/>
    <w:basedOn w:val="1"/>
    <w:semiHidden/>
    <w:uiPriority w:val="0"/>
    <w:pPr>
      <w:jc w:val="left"/>
    </w:pPr>
  </w:style>
  <w:style w:type="paragraph" w:styleId="4">
    <w:name w:val="Date"/>
    <w:basedOn w:val="1"/>
    <w:next w:val="1"/>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link w:val="13"/>
    <w:uiPriority w:val="99"/>
    <w:pPr>
      <w:tabs>
        <w:tab w:val="center" w:pos="4153"/>
        <w:tab w:val="right" w:pos="8306"/>
      </w:tabs>
      <w:snapToGrid w:val="0"/>
      <w:jc w:val="left"/>
    </w:pPr>
    <w:rPr>
      <w:sz w:val="18"/>
      <w:szCs w:val="18"/>
    </w:rPr>
  </w:style>
  <w:style w:type="paragraph" w:styleId="7">
    <w:name w:val="header"/>
    <w:basedOn w:val="1"/>
    <w:semiHidden/>
    <w:uiPriority w:val="0"/>
    <w:pPr>
      <w:pBdr>
        <w:bottom w:val="single" w:color="auto" w:sz="6" w:space="1"/>
      </w:pBdr>
      <w:tabs>
        <w:tab w:val="center" w:pos="4153"/>
        <w:tab w:val="right" w:pos="8306"/>
      </w:tabs>
      <w:snapToGrid w:val="0"/>
      <w:jc w:val="center"/>
    </w:pPr>
    <w:rPr>
      <w:sz w:val="18"/>
      <w:szCs w:val="18"/>
    </w:rPr>
  </w:style>
  <w:style w:type="character" w:styleId="9">
    <w:name w:val="annotation reference"/>
    <w:semiHidden/>
    <w:qFormat/>
    <w:uiPriority w:val="0"/>
    <w:rPr>
      <w:sz w:val="21"/>
      <w:szCs w:val="21"/>
    </w:rPr>
  </w:style>
  <w:style w:type="character" w:customStyle="1" w:styleId="11">
    <w:name w:val="页眉 Char"/>
    <w:qFormat/>
    <w:uiPriority w:val="0"/>
    <w:rPr>
      <w:kern w:val="2"/>
      <w:sz w:val="18"/>
      <w:szCs w:val="18"/>
    </w:rPr>
  </w:style>
  <w:style w:type="paragraph" w:customStyle="1" w:styleId="12">
    <w:name w:val="List Paragraph"/>
    <w:basedOn w:val="1"/>
    <w:qFormat/>
    <w:uiPriority w:val="34"/>
    <w:pPr>
      <w:ind w:firstLine="420" w:firstLineChars="200"/>
    </w:pPr>
    <w:rPr>
      <w:rFonts w:ascii="华文仿宋" w:hAnsi="华文仿宋" w:eastAsia="华文仿宋"/>
      <w:sz w:val="24"/>
    </w:rPr>
  </w:style>
  <w:style w:type="character" w:customStyle="1" w:styleId="13">
    <w:name w:val="页脚 Char"/>
    <w:link w:val="6"/>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1307</Words>
  <Characters>7451</Characters>
  <Lines>62</Lines>
  <Paragraphs>17</Paragraphs>
  <TotalTime>0</TotalTime>
  <ScaleCrop>false</ScaleCrop>
  <LinksUpToDate>false</LinksUpToDate>
  <CharactersWithSpaces>8741</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丁丁律师</dc:creator>
  <cp:revision>5</cp:revision>
  <dcterms:created xsi:type="dcterms:W3CDTF">2015-06-18T09:49:00Z</dcterms:created>
  <dcterms:modified xsi:type="dcterms:W3CDTF">2016-05-23T04:50:56Z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